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72" w:rsidRPr="00E41AA1" w:rsidRDefault="00AE420C" w:rsidP="00AE420C">
      <w:pPr>
        <w:rPr>
          <w:b/>
          <w:sz w:val="28"/>
          <w:szCs w:val="24"/>
        </w:rPr>
      </w:pPr>
      <w:r w:rsidRPr="00E41AA1">
        <w:rPr>
          <w:b/>
          <w:sz w:val="28"/>
          <w:szCs w:val="24"/>
        </w:rPr>
        <w:t xml:space="preserve">WYMAGANIA </w:t>
      </w:r>
      <w:proofErr w:type="gramStart"/>
      <w:r w:rsidRPr="00E41AA1">
        <w:rPr>
          <w:b/>
          <w:sz w:val="28"/>
          <w:szCs w:val="24"/>
        </w:rPr>
        <w:t xml:space="preserve">EDUKACYJNE </w:t>
      </w:r>
      <w:r w:rsidR="009856BA" w:rsidRPr="00E41AA1">
        <w:rPr>
          <w:b/>
          <w:sz w:val="28"/>
          <w:szCs w:val="24"/>
        </w:rPr>
        <w:t xml:space="preserve"> Z</w:t>
      </w:r>
      <w:proofErr w:type="gramEnd"/>
      <w:r w:rsidR="009856BA" w:rsidRPr="00E41AA1">
        <w:rPr>
          <w:b/>
          <w:sz w:val="28"/>
          <w:szCs w:val="24"/>
        </w:rPr>
        <w:t xml:space="preserve"> JĘZYKA POLSKIEGO</w:t>
      </w:r>
      <w:r w:rsidR="001E562D" w:rsidRPr="00E41AA1">
        <w:rPr>
          <w:b/>
          <w:sz w:val="28"/>
          <w:szCs w:val="24"/>
        </w:rPr>
        <w:t xml:space="preserve"> </w:t>
      </w:r>
      <w:r w:rsidR="00B93C5B" w:rsidRPr="00E41AA1">
        <w:rPr>
          <w:b/>
          <w:sz w:val="28"/>
          <w:szCs w:val="24"/>
        </w:rPr>
        <w:t>OBOWIĄZUJĄCE W KLAS</w:t>
      </w:r>
      <w:r w:rsidR="001E562D" w:rsidRPr="00E41AA1">
        <w:rPr>
          <w:b/>
          <w:sz w:val="28"/>
          <w:szCs w:val="24"/>
        </w:rPr>
        <w:t>IE</w:t>
      </w:r>
      <w:r w:rsidRPr="00E41AA1">
        <w:rPr>
          <w:b/>
          <w:sz w:val="28"/>
          <w:szCs w:val="24"/>
        </w:rPr>
        <w:t xml:space="preserve"> I </w:t>
      </w:r>
      <w:r w:rsidR="001E562D" w:rsidRPr="00E41AA1">
        <w:rPr>
          <w:b/>
          <w:sz w:val="28"/>
          <w:szCs w:val="24"/>
        </w:rPr>
        <w:t>PO SZKOLE PODSTAWOWEJ</w:t>
      </w:r>
      <w:r w:rsidRPr="00E41AA1">
        <w:rPr>
          <w:b/>
          <w:sz w:val="28"/>
          <w:szCs w:val="24"/>
        </w:rPr>
        <w:t xml:space="preserve"> </w:t>
      </w:r>
      <w:r w:rsidR="001E562D" w:rsidRPr="00E41AA1">
        <w:rPr>
          <w:b/>
          <w:sz w:val="28"/>
          <w:szCs w:val="24"/>
        </w:rPr>
        <w:t xml:space="preserve">W </w:t>
      </w:r>
      <w:r w:rsidR="003D1DC5" w:rsidRPr="00E41AA1">
        <w:rPr>
          <w:b/>
          <w:sz w:val="28"/>
          <w:szCs w:val="24"/>
        </w:rPr>
        <w:t>L</w:t>
      </w:r>
      <w:r w:rsidR="007A7B66" w:rsidRPr="00E41AA1">
        <w:rPr>
          <w:b/>
          <w:sz w:val="28"/>
          <w:szCs w:val="24"/>
        </w:rPr>
        <w:t>ICEUM OGÓLNOKSZTAŁCĄCE</w:t>
      </w:r>
      <w:r w:rsidR="00B93C5B" w:rsidRPr="00E41AA1">
        <w:rPr>
          <w:b/>
          <w:sz w:val="28"/>
          <w:szCs w:val="24"/>
        </w:rPr>
        <w:t>GO</w:t>
      </w:r>
      <w:r w:rsidR="003D1DC5" w:rsidRPr="00E41AA1">
        <w:rPr>
          <w:b/>
          <w:sz w:val="28"/>
          <w:szCs w:val="24"/>
        </w:rPr>
        <w:t xml:space="preserve"> NR III im. J. </w:t>
      </w:r>
      <w:r w:rsidR="00B93C5B" w:rsidRPr="00E41AA1">
        <w:rPr>
          <w:b/>
          <w:sz w:val="28"/>
          <w:szCs w:val="24"/>
        </w:rPr>
        <w:t>SŁOWACKIEGO W OTWOCKU</w:t>
      </w:r>
      <w:r w:rsidR="000C6BB8" w:rsidRPr="00E41AA1">
        <w:rPr>
          <w:b/>
          <w:sz w:val="28"/>
          <w:szCs w:val="24"/>
        </w:rPr>
        <w:t xml:space="preserve"> NA POZIOMIE PODSTAWOWYM </w:t>
      </w:r>
    </w:p>
    <w:p w:rsidR="00AE420C" w:rsidRPr="00AD4D24" w:rsidRDefault="00AE420C" w:rsidP="00AE420C">
      <w:pPr>
        <w:rPr>
          <w:b/>
          <w:sz w:val="24"/>
          <w:szCs w:val="24"/>
        </w:rPr>
      </w:pPr>
      <w:r w:rsidRPr="00AD4D24">
        <w:rPr>
          <w:b/>
          <w:sz w:val="24"/>
          <w:szCs w:val="24"/>
        </w:rPr>
        <w:t>Cele kształcenia</w:t>
      </w:r>
      <w:r w:rsidR="00AD4D24">
        <w:rPr>
          <w:b/>
          <w:sz w:val="24"/>
          <w:szCs w:val="24"/>
        </w:rPr>
        <w:t xml:space="preserve"> </w:t>
      </w:r>
      <w:r w:rsidRPr="00AD4D24">
        <w:rPr>
          <w:b/>
          <w:sz w:val="24"/>
          <w:szCs w:val="24"/>
        </w:rPr>
        <w:t>- wymagania ogólne</w:t>
      </w:r>
    </w:p>
    <w:p w:rsidR="001E562D" w:rsidRDefault="00AE420C" w:rsidP="00AE420C">
      <w:r>
        <w:t>Podstawa programowa do języka polskiego zawiera tr</w:t>
      </w:r>
      <w:r w:rsidR="00AD4D24">
        <w:t xml:space="preserve">zy zasadnicze wymagania ogólne:                                                </w:t>
      </w:r>
    </w:p>
    <w:p w:rsidR="001E562D" w:rsidRDefault="00AD4D24" w:rsidP="00AE420C">
      <w:r>
        <w:t>1.</w:t>
      </w:r>
      <w:r w:rsidR="00AE420C">
        <w:t xml:space="preserve">  </w:t>
      </w:r>
      <w:r w:rsidR="00AE420C" w:rsidRPr="00AD4D24">
        <w:rPr>
          <w:u w:val="single"/>
        </w:rPr>
        <w:t>Odbiór wypowiedzi i wykorzystani</w:t>
      </w:r>
      <w:r w:rsidRPr="00AD4D24">
        <w:rPr>
          <w:u w:val="single"/>
        </w:rPr>
        <w:t>e zawartych w nich informacji</w:t>
      </w:r>
      <w:r>
        <w:t xml:space="preserve">.                                                                                                  </w:t>
      </w:r>
    </w:p>
    <w:p w:rsidR="00AE420C" w:rsidRDefault="00AD4D24" w:rsidP="00AE420C">
      <w:r>
        <w:t xml:space="preserve"> </w:t>
      </w:r>
      <w:r w:rsidR="00AE420C">
        <w:t>Uczeń rozumie teksty o skomplikowanej budow</w:t>
      </w:r>
      <w:r>
        <w:t xml:space="preserve">ie; dostrzega sensy zawarte </w:t>
      </w:r>
      <w:r w:rsidR="00AE420C">
        <w:t xml:space="preserve">w strukturze głębokiej tekstu; rozpoznaje </w:t>
      </w:r>
      <w:proofErr w:type="gramStart"/>
      <w:r w:rsidR="00AE420C">
        <w:t>funkcje  tekstu</w:t>
      </w:r>
      <w:proofErr w:type="gramEnd"/>
      <w:r w:rsidR="00AE420C">
        <w:t xml:space="preserve">  i  środki  językowe </w:t>
      </w:r>
      <w:r>
        <w:t xml:space="preserve"> służące  ich  realizacji;  ma </w:t>
      </w:r>
      <w:r w:rsidR="00AE420C">
        <w:t>świadomość kryteriów poprawności językowej.</w:t>
      </w:r>
    </w:p>
    <w:p w:rsidR="001E562D" w:rsidRDefault="00AD4D24" w:rsidP="00AE420C">
      <w:r>
        <w:t>2</w:t>
      </w:r>
      <w:r w:rsidR="00AE420C">
        <w:t xml:space="preserve">.  </w:t>
      </w:r>
      <w:r w:rsidR="00AE420C" w:rsidRPr="00AD4D24">
        <w:rPr>
          <w:u w:val="single"/>
        </w:rPr>
        <w:t>Analiza i interpretacja tekstów kultury</w:t>
      </w:r>
      <w:r>
        <w:t xml:space="preserve">.                                                                                                                     </w:t>
      </w:r>
    </w:p>
    <w:p w:rsidR="00AD4D24" w:rsidRDefault="00AD4D24" w:rsidP="00AE420C">
      <w:r>
        <w:t xml:space="preserve"> </w:t>
      </w:r>
      <w:proofErr w:type="gramStart"/>
      <w:r w:rsidR="00AE420C">
        <w:t>Uczeń  stosuje</w:t>
      </w:r>
      <w:proofErr w:type="gramEnd"/>
      <w:r w:rsidR="00AE420C">
        <w:t xml:space="preserve"> w  analizie  podstawowe  pojęcia  z  zakresu  poetyki;  w  interpretacji  tekstu  wyk</w:t>
      </w:r>
      <w:r>
        <w:t xml:space="preserve">orzystuje </w:t>
      </w:r>
      <w:r w:rsidR="00AE420C">
        <w:t xml:space="preserve">wiedzę  o  kontekstach,  w  jakich  może  być  on  odczytywany,  poznaje  niezbędne  </w:t>
      </w:r>
      <w:r w:rsidR="00D209D1">
        <w:t xml:space="preserve"> </w:t>
      </w:r>
      <w:r w:rsidR="00AE420C">
        <w:t>dla  lektury  fakty  z historii literatury i innych dziedzin humanistyki; odczytuje rozmaite sensy dzieła; dokonuje interpretacji porównawczej.</w:t>
      </w:r>
      <w:r>
        <w:t xml:space="preserve">                                                                                                                                      </w:t>
      </w:r>
    </w:p>
    <w:p w:rsidR="001E562D" w:rsidRDefault="00AD4D24" w:rsidP="00AE420C">
      <w:r>
        <w:t>3</w:t>
      </w:r>
      <w:r w:rsidR="00AE420C">
        <w:t xml:space="preserve">.  </w:t>
      </w:r>
      <w:r w:rsidR="00AE420C" w:rsidRPr="00AD4D24">
        <w:rPr>
          <w:u w:val="single"/>
        </w:rPr>
        <w:t>Tworzenie wypowiedzi</w:t>
      </w:r>
      <w:r w:rsidR="00AE420C">
        <w:t>.</w:t>
      </w:r>
      <w:r>
        <w:t xml:space="preserve">                                                                                                                                               </w:t>
      </w:r>
    </w:p>
    <w:p w:rsidR="00AE420C" w:rsidRDefault="00AE420C" w:rsidP="00AE420C">
      <w:r>
        <w:t>Uczeń buduje wypowiedzi o wyższym stopniu złożoności; stosuje w nich podstawowe zasady logiki</w:t>
      </w:r>
      <w:r w:rsidR="001E562D">
        <w:t xml:space="preserve"> i</w:t>
      </w:r>
      <w:r w:rsidR="00AD4D24">
        <w:t xml:space="preserve"> </w:t>
      </w:r>
      <w:r>
        <w:t>retoryki; ma świadomość własnej kompetencji językowej.</w:t>
      </w:r>
    </w:p>
    <w:p w:rsidR="005C2272" w:rsidRDefault="00AD4D24" w:rsidP="00AE42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</w:p>
    <w:p w:rsidR="005C2272" w:rsidRDefault="005C2272" w:rsidP="00AE420C">
      <w:pPr>
        <w:rPr>
          <w:b/>
          <w:sz w:val="24"/>
          <w:szCs w:val="24"/>
        </w:rPr>
      </w:pPr>
    </w:p>
    <w:p w:rsidR="005C2272" w:rsidRDefault="005C2272" w:rsidP="00AE420C">
      <w:pPr>
        <w:rPr>
          <w:b/>
          <w:sz w:val="24"/>
          <w:szCs w:val="24"/>
        </w:rPr>
      </w:pPr>
    </w:p>
    <w:p w:rsidR="005C2272" w:rsidRDefault="005C2272" w:rsidP="00AE420C">
      <w:pPr>
        <w:rPr>
          <w:b/>
          <w:sz w:val="24"/>
          <w:szCs w:val="24"/>
        </w:rPr>
      </w:pPr>
    </w:p>
    <w:p w:rsidR="005C2272" w:rsidRDefault="005C2272" w:rsidP="00AE420C">
      <w:pPr>
        <w:rPr>
          <w:b/>
          <w:sz w:val="24"/>
          <w:szCs w:val="24"/>
        </w:rPr>
      </w:pPr>
    </w:p>
    <w:p w:rsidR="00AE420C" w:rsidRPr="00E41AA1" w:rsidRDefault="00431BFF" w:rsidP="00AE420C">
      <w:pPr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lastRenderedPageBreak/>
        <w:t>I</w:t>
      </w:r>
      <w:r w:rsidR="00AD4D24" w:rsidRPr="00E41AA1">
        <w:rPr>
          <w:b/>
          <w:sz w:val="28"/>
          <w:szCs w:val="24"/>
        </w:rPr>
        <w:t xml:space="preserve">  </w:t>
      </w:r>
      <w:r w:rsidR="00AE420C" w:rsidRPr="00E41AA1">
        <w:rPr>
          <w:b/>
          <w:sz w:val="28"/>
          <w:szCs w:val="24"/>
        </w:rPr>
        <w:t>Zakładane</w:t>
      </w:r>
      <w:proofErr w:type="gramEnd"/>
      <w:r w:rsidR="00AE420C" w:rsidRPr="00E41AA1">
        <w:rPr>
          <w:b/>
          <w:sz w:val="28"/>
          <w:szCs w:val="24"/>
        </w:rPr>
        <w:t xml:space="preserve"> osiągnięcia ucznia - </w:t>
      </w:r>
      <w:r w:rsidR="002E3AB0">
        <w:rPr>
          <w:b/>
          <w:sz w:val="28"/>
          <w:szCs w:val="24"/>
        </w:rPr>
        <w:t>z</w:t>
      </w:r>
      <w:r w:rsidR="00AE420C" w:rsidRPr="00E41AA1">
        <w:rPr>
          <w:b/>
          <w:sz w:val="28"/>
          <w:szCs w:val="24"/>
        </w:rPr>
        <w:t>akres podstawowy</w:t>
      </w:r>
    </w:p>
    <w:p w:rsidR="005C2272" w:rsidRPr="005C2272" w:rsidRDefault="005C2272" w:rsidP="005C2272">
      <w:pPr>
        <w:rPr>
          <w:b/>
        </w:rPr>
      </w:pPr>
      <w:r w:rsidRPr="005C2272">
        <w:rPr>
          <w:b/>
        </w:rPr>
        <w:t>NIEDOSTATECZNY – nie spełnia kryteriów na ocenę DOPUSZCZAJĄCĄ</w:t>
      </w:r>
    </w:p>
    <w:tbl>
      <w:tblPr>
        <w:tblStyle w:val="Tabela-Siatka"/>
        <w:tblW w:w="0" w:type="auto"/>
        <w:tblLook w:val="04A0"/>
      </w:tblPr>
      <w:tblGrid>
        <w:gridCol w:w="2802"/>
        <w:gridCol w:w="2693"/>
        <w:gridCol w:w="2835"/>
        <w:gridCol w:w="2835"/>
        <w:gridCol w:w="2871"/>
      </w:tblGrid>
      <w:tr w:rsidR="006C64A6" w:rsidTr="006C64A6">
        <w:tc>
          <w:tcPr>
            <w:tcW w:w="2802" w:type="dxa"/>
          </w:tcPr>
          <w:p w:rsidR="006C64A6" w:rsidRPr="005C2272" w:rsidRDefault="006C64A6" w:rsidP="00AE420C">
            <w:pPr>
              <w:rPr>
                <w:b/>
              </w:rPr>
            </w:pPr>
            <w:r w:rsidRPr="005C2272">
              <w:rPr>
                <w:b/>
              </w:rPr>
              <w:t>DOPUSZCZAJĄCY</w:t>
            </w:r>
          </w:p>
        </w:tc>
        <w:tc>
          <w:tcPr>
            <w:tcW w:w="2693" w:type="dxa"/>
          </w:tcPr>
          <w:p w:rsidR="006C64A6" w:rsidRPr="005C2272" w:rsidRDefault="006C64A6" w:rsidP="00AE420C">
            <w:pPr>
              <w:rPr>
                <w:b/>
              </w:rPr>
            </w:pPr>
            <w:r w:rsidRPr="005C2272">
              <w:rPr>
                <w:b/>
              </w:rPr>
              <w:t>DOSTATECZNY – to, co na ocenę DOPUSZCZAJĄCĄ, a ponadto:</w:t>
            </w:r>
          </w:p>
        </w:tc>
        <w:tc>
          <w:tcPr>
            <w:tcW w:w="2835" w:type="dxa"/>
          </w:tcPr>
          <w:p w:rsidR="006C64A6" w:rsidRPr="005C2272" w:rsidRDefault="006C64A6" w:rsidP="000C7C1A">
            <w:pPr>
              <w:rPr>
                <w:b/>
              </w:rPr>
            </w:pPr>
            <w:r w:rsidRPr="005C2272">
              <w:rPr>
                <w:b/>
              </w:rPr>
              <w:t>DOBRY – to, co na ocenę DOST</w:t>
            </w:r>
            <w:r w:rsidR="000C7C1A" w:rsidRPr="005C2272">
              <w:rPr>
                <w:b/>
              </w:rPr>
              <w:t>A</w:t>
            </w:r>
            <w:r w:rsidRPr="005C2272">
              <w:rPr>
                <w:b/>
              </w:rPr>
              <w:t>TECZNĄ, a ponadto:</w:t>
            </w:r>
          </w:p>
        </w:tc>
        <w:tc>
          <w:tcPr>
            <w:tcW w:w="2835" w:type="dxa"/>
          </w:tcPr>
          <w:p w:rsidR="006C64A6" w:rsidRPr="005C2272" w:rsidRDefault="006C64A6" w:rsidP="006C64A6">
            <w:pPr>
              <w:rPr>
                <w:b/>
              </w:rPr>
            </w:pPr>
            <w:r w:rsidRPr="005C2272">
              <w:rPr>
                <w:b/>
              </w:rPr>
              <w:t>BARDZO DOBRY – to, co na ocenę DOBRĄ, a ponadto:</w:t>
            </w:r>
          </w:p>
        </w:tc>
        <w:tc>
          <w:tcPr>
            <w:tcW w:w="2871" w:type="dxa"/>
          </w:tcPr>
          <w:p w:rsidR="006C64A6" w:rsidRPr="005C2272" w:rsidRDefault="006C64A6" w:rsidP="006C64A6">
            <w:pPr>
              <w:rPr>
                <w:b/>
              </w:rPr>
            </w:pPr>
            <w:r w:rsidRPr="005C2272">
              <w:rPr>
                <w:b/>
              </w:rPr>
              <w:t>CELUJĄCY – to, co na ocenę BARDZO DOBRĄ, a ponadto:</w:t>
            </w:r>
          </w:p>
        </w:tc>
      </w:tr>
      <w:tr w:rsidR="00A118B0" w:rsidTr="006C64A6">
        <w:tc>
          <w:tcPr>
            <w:tcW w:w="2802" w:type="dxa"/>
          </w:tcPr>
          <w:p w:rsidR="00A118B0" w:rsidRDefault="00A118B0" w:rsidP="00A118B0">
            <w:r>
              <w:t xml:space="preserve">1. </w:t>
            </w:r>
            <w:r w:rsidRPr="00E5058B">
              <w:rPr>
                <w:u w:val="single"/>
              </w:rPr>
              <w:t>Odbiór wypowiedzi i wykorzystanie zawartych w nich informacji</w:t>
            </w:r>
            <w:r>
              <w:t>.</w:t>
            </w:r>
          </w:p>
          <w:p w:rsidR="00A118B0" w:rsidRDefault="00A118B0" w:rsidP="00AE420C"/>
        </w:tc>
        <w:tc>
          <w:tcPr>
            <w:tcW w:w="2693" w:type="dxa"/>
          </w:tcPr>
          <w:p w:rsidR="00A118B0" w:rsidRDefault="00A118B0" w:rsidP="00AE420C"/>
        </w:tc>
        <w:tc>
          <w:tcPr>
            <w:tcW w:w="2835" w:type="dxa"/>
          </w:tcPr>
          <w:p w:rsidR="00A118B0" w:rsidRDefault="00A118B0" w:rsidP="000C7C1A"/>
        </w:tc>
        <w:tc>
          <w:tcPr>
            <w:tcW w:w="2835" w:type="dxa"/>
          </w:tcPr>
          <w:p w:rsidR="00A118B0" w:rsidRDefault="00A118B0" w:rsidP="006C64A6"/>
        </w:tc>
        <w:tc>
          <w:tcPr>
            <w:tcW w:w="2871" w:type="dxa"/>
          </w:tcPr>
          <w:p w:rsidR="00A118B0" w:rsidRDefault="00A118B0" w:rsidP="006C64A6"/>
        </w:tc>
      </w:tr>
      <w:tr w:rsidR="00A118B0" w:rsidTr="006C64A6">
        <w:tc>
          <w:tcPr>
            <w:tcW w:w="2802" w:type="dxa"/>
          </w:tcPr>
          <w:p w:rsidR="00A118B0" w:rsidRDefault="00A118B0" w:rsidP="00A118B0">
            <w:proofErr w:type="gramStart"/>
            <w:r>
              <w:t>a</w:t>
            </w:r>
            <w:proofErr w:type="gramEnd"/>
            <w:r>
              <w:t>) Czytanie i słuchanie. Uczeń:</w:t>
            </w:r>
          </w:p>
          <w:p w:rsidR="00A118B0" w:rsidRDefault="00A118B0" w:rsidP="00A118B0"/>
        </w:tc>
        <w:tc>
          <w:tcPr>
            <w:tcW w:w="2693" w:type="dxa"/>
          </w:tcPr>
          <w:p w:rsidR="00A118B0" w:rsidRDefault="00A118B0" w:rsidP="00AE420C"/>
        </w:tc>
        <w:tc>
          <w:tcPr>
            <w:tcW w:w="2835" w:type="dxa"/>
          </w:tcPr>
          <w:p w:rsidR="00A118B0" w:rsidRDefault="00A118B0" w:rsidP="000C7C1A"/>
        </w:tc>
        <w:tc>
          <w:tcPr>
            <w:tcW w:w="2835" w:type="dxa"/>
          </w:tcPr>
          <w:p w:rsidR="00A118B0" w:rsidRDefault="00A118B0" w:rsidP="006C64A6"/>
        </w:tc>
        <w:tc>
          <w:tcPr>
            <w:tcW w:w="2871" w:type="dxa"/>
          </w:tcPr>
          <w:p w:rsidR="00A118B0" w:rsidRDefault="00A118B0" w:rsidP="006C64A6"/>
        </w:tc>
      </w:tr>
      <w:tr w:rsidR="00A118B0" w:rsidTr="006C64A6">
        <w:tc>
          <w:tcPr>
            <w:tcW w:w="2802" w:type="dxa"/>
          </w:tcPr>
          <w:p w:rsidR="00A118B0" w:rsidRDefault="00236B03" w:rsidP="00A118B0">
            <w:r>
              <w:t xml:space="preserve">- </w:t>
            </w:r>
            <w:r w:rsidR="00A118B0">
              <w:t xml:space="preserve">odczytuje sens całego tekstu oraz wydzielonych przez siebie </w:t>
            </w:r>
            <w:proofErr w:type="gramStart"/>
            <w:r w:rsidR="00A118B0">
              <w:t>fragmentów;                                          - rozpoznaje</w:t>
            </w:r>
            <w:proofErr w:type="gramEnd"/>
            <w:r w:rsidR="00A118B0">
              <w:t xml:space="preserve"> specyfikę  tekstów  publicystycznych  (artykuł,  felieton, reportaż),  politycznych (prze</w:t>
            </w:r>
            <w:r>
              <w:t>mówienie) i popularnonaukowych;</w:t>
            </w:r>
            <w:r w:rsidR="00A118B0">
              <w:t xml:space="preserve">                                                                        - rozpoznaje typ nadawcy i adresata tekstu;                                                                                                                         </w:t>
            </w:r>
          </w:p>
          <w:p w:rsidR="00A118B0" w:rsidRDefault="00A118B0" w:rsidP="00236B03">
            <w:r>
              <w:t xml:space="preserve"> - </w:t>
            </w:r>
            <w:proofErr w:type="gramStart"/>
            <w:r>
              <w:t>wskazuje  charakterystyczne</w:t>
            </w:r>
            <w:proofErr w:type="gramEnd"/>
            <w:r>
              <w:t xml:space="preserve">  cechy  stylu  danego  tekstu,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236B03" w:rsidRDefault="00236B03" w:rsidP="00A118B0">
            <w:r>
              <w:t xml:space="preserve">- </w:t>
            </w:r>
            <w:r w:rsidR="00A118B0">
              <w:t xml:space="preserve">odczytuje w tekście znaczenia wyrazów, związków frazeologicznych, zdań, grup </w:t>
            </w:r>
            <w:proofErr w:type="gramStart"/>
            <w:r w:rsidR="00A118B0">
              <w:t>zdań  uporządkowanych</w:t>
            </w:r>
            <w:proofErr w:type="gramEnd"/>
            <w:r w:rsidR="00A118B0">
              <w:t xml:space="preserve">  w  akapicie  </w:t>
            </w:r>
          </w:p>
          <w:p w:rsidR="00A118B0" w:rsidRDefault="00236B03" w:rsidP="00A118B0">
            <w:r>
              <w:t xml:space="preserve">- </w:t>
            </w:r>
            <w:r w:rsidR="00A118B0">
              <w:t>odróżnia znaczenie realne i etymologiczne</w:t>
            </w:r>
          </w:p>
          <w:p w:rsidR="00A118B0" w:rsidRDefault="00236B03" w:rsidP="00A118B0">
            <w:r>
              <w:t xml:space="preserve">- </w:t>
            </w:r>
            <w:r w:rsidR="00A118B0">
              <w:t>wśród tekstów prasowych rozróżnia wiadomość i komentarz</w:t>
            </w:r>
          </w:p>
          <w:p w:rsidR="00A118B0" w:rsidRDefault="00236B03" w:rsidP="00A118B0">
            <w:r>
              <w:t xml:space="preserve">- </w:t>
            </w:r>
            <w:r w:rsidR="00A118B0">
              <w:t>rozpoznaje zastosowane w tekście środki językowe i ich funkcje w tekście;</w:t>
            </w:r>
          </w:p>
          <w:p w:rsidR="00A118B0" w:rsidRDefault="00236B03" w:rsidP="00A118B0">
            <w:r>
              <w:t xml:space="preserve">- </w:t>
            </w:r>
            <w:r w:rsidR="00A118B0">
              <w:t>dokonuje logicznego streszczenia tekstu</w:t>
            </w:r>
          </w:p>
        </w:tc>
        <w:tc>
          <w:tcPr>
            <w:tcW w:w="2835" w:type="dxa"/>
          </w:tcPr>
          <w:p w:rsidR="00A118B0" w:rsidRDefault="00236B03" w:rsidP="00A118B0">
            <w:r>
              <w:t xml:space="preserve">- </w:t>
            </w:r>
            <w:r w:rsidR="00A118B0">
              <w:t>potrafi objaśnić sens tekstu i fragmentów oraz funkcję na tle całości</w:t>
            </w:r>
          </w:p>
          <w:p w:rsidR="00A118B0" w:rsidRDefault="00236B03" w:rsidP="00A118B0">
            <w:r>
              <w:t xml:space="preserve">- </w:t>
            </w:r>
            <w:proofErr w:type="gramStart"/>
            <w:r w:rsidR="00A118B0">
              <w:t>wyróżnia  argumenty</w:t>
            </w:r>
            <w:proofErr w:type="gramEnd"/>
            <w:r w:rsidR="00A118B0">
              <w:t>,  kluczowe  pojęcia  i  twierdzenia w tekście argumentacyjnym</w:t>
            </w:r>
          </w:p>
          <w:p w:rsidR="00A118B0" w:rsidRDefault="00236B03" w:rsidP="00A118B0">
            <w:r>
              <w:t xml:space="preserve">- rozpoznaje </w:t>
            </w:r>
            <w:proofErr w:type="gramStart"/>
            <w:r w:rsidR="00A118B0">
              <w:t>manipulację  językową</w:t>
            </w:r>
            <w:proofErr w:type="gramEnd"/>
            <w:r w:rsidR="00A118B0">
              <w:t xml:space="preserve">  w  tekstach  reklamowych,  w  języku  polityków i dziennikarzy</w:t>
            </w:r>
          </w:p>
        </w:tc>
        <w:tc>
          <w:tcPr>
            <w:tcW w:w="2835" w:type="dxa"/>
          </w:tcPr>
          <w:p w:rsidR="00A118B0" w:rsidRDefault="00236B03" w:rsidP="006C64A6">
            <w:r>
              <w:t xml:space="preserve">- </w:t>
            </w:r>
            <w:r w:rsidR="00A118B0">
              <w:t>odczytuje zawarte w odbieranych tekstach informacje zarówno jawne, jak i ukryte;</w:t>
            </w:r>
          </w:p>
          <w:p w:rsidR="00A118B0" w:rsidRDefault="00A118B0" w:rsidP="006C64A6">
            <w:r>
              <w:t>- rozróżnia w dialogu odpowiedzi właściwe i unikowe;</w:t>
            </w:r>
          </w:p>
          <w:p w:rsidR="00A118B0" w:rsidRDefault="00A118B0" w:rsidP="00A118B0">
            <w:r>
              <w:t xml:space="preserve">- rozpoznaje w wypowiedzi ironię, objaśnia jej mechanizm i </w:t>
            </w:r>
            <w:proofErr w:type="gramStart"/>
            <w:r>
              <w:t xml:space="preserve">funkcję;                                                 </w:t>
            </w:r>
            <w:proofErr w:type="gramEnd"/>
            <w:r>
              <w:t xml:space="preserve">                                                 </w:t>
            </w:r>
          </w:p>
          <w:p w:rsidR="00A118B0" w:rsidRDefault="00A118B0" w:rsidP="00A118B0">
            <w:r>
              <w:t xml:space="preserve"> - rozpoznaje pytania podchwytliwe i sugerujące </w:t>
            </w:r>
            <w:proofErr w:type="gramStart"/>
            <w:r>
              <w:t xml:space="preserve">odpowiedź;                                                 </w:t>
            </w:r>
            <w:proofErr w:type="gramEnd"/>
            <w:r>
              <w:t xml:space="preserve">                                                        </w:t>
            </w:r>
          </w:p>
          <w:p w:rsidR="00A118B0" w:rsidRDefault="00A118B0" w:rsidP="006C64A6"/>
        </w:tc>
        <w:tc>
          <w:tcPr>
            <w:tcW w:w="2871" w:type="dxa"/>
          </w:tcPr>
          <w:p w:rsidR="00A118B0" w:rsidRDefault="00DD2244" w:rsidP="00DD2244">
            <w:r>
              <w:t>- uczeń rozpoznaje i wyjaśnia mechanizmy gier językowych</w:t>
            </w:r>
          </w:p>
        </w:tc>
      </w:tr>
      <w:tr w:rsidR="00A118B0" w:rsidTr="006C64A6">
        <w:tc>
          <w:tcPr>
            <w:tcW w:w="2802" w:type="dxa"/>
          </w:tcPr>
          <w:p w:rsidR="00A118B0" w:rsidRDefault="00A118B0" w:rsidP="00A118B0">
            <w:proofErr w:type="gramStart"/>
            <w:r>
              <w:t>b</w:t>
            </w:r>
            <w:proofErr w:type="gramEnd"/>
            <w:r>
              <w:t xml:space="preserve">) Samokształcenie i docieranie do informacji. </w:t>
            </w:r>
          </w:p>
          <w:p w:rsidR="00A118B0" w:rsidRDefault="00A118B0" w:rsidP="00A118B0"/>
        </w:tc>
        <w:tc>
          <w:tcPr>
            <w:tcW w:w="2693" w:type="dxa"/>
          </w:tcPr>
          <w:p w:rsidR="00A118B0" w:rsidRDefault="00A118B0" w:rsidP="00A118B0"/>
        </w:tc>
        <w:tc>
          <w:tcPr>
            <w:tcW w:w="2835" w:type="dxa"/>
          </w:tcPr>
          <w:p w:rsidR="00A118B0" w:rsidRDefault="00A118B0" w:rsidP="00A118B0"/>
        </w:tc>
        <w:tc>
          <w:tcPr>
            <w:tcW w:w="2835" w:type="dxa"/>
          </w:tcPr>
          <w:p w:rsidR="00A118B0" w:rsidRDefault="00A118B0" w:rsidP="006C64A6"/>
        </w:tc>
        <w:tc>
          <w:tcPr>
            <w:tcW w:w="2871" w:type="dxa"/>
          </w:tcPr>
          <w:p w:rsidR="00A118B0" w:rsidRDefault="00A118B0" w:rsidP="006C64A6"/>
        </w:tc>
      </w:tr>
      <w:tr w:rsidR="00A118B0" w:rsidTr="006C64A6">
        <w:tc>
          <w:tcPr>
            <w:tcW w:w="2802" w:type="dxa"/>
          </w:tcPr>
          <w:p w:rsidR="00A118B0" w:rsidRDefault="00A118B0" w:rsidP="00A118B0">
            <w:r>
              <w:lastRenderedPageBreak/>
              <w:t>Uczeń:</w:t>
            </w:r>
          </w:p>
        </w:tc>
        <w:tc>
          <w:tcPr>
            <w:tcW w:w="2693" w:type="dxa"/>
          </w:tcPr>
          <w:p w:rsidR="00A118B0" w:rsidRDefault="00A118B0" w:rsidP="00A118B0"/>
        </w:tc>
        <w:tc>
          <w:tcPr>
            <w:tcW w:w="2835" w:type="dxa"/>
          </w:tcPr>
          <w:p w:rsidR="00A118B0" w:rsidRDefault="00A118B0" w:rsidP="00A118B0"/>
        </w:tc>
        <w:tc>
          <w:tcPr>
            <w:tcW w:w="2835" w:type="dxa"/>
          </w:tcPr>
          <w:p w:rsidR="00A118B0" w:rsidRDefault="00A118B0" w:rsidP="006C64A6"/>
        </w:tc>
        <w:tc>
          <w:tcPr>
            <w:tcW w:w="2871" w:type="dxa"/>
          </w:tcPr>
          <w:p w:rsidR="00A118B0" w:rsidRDefault="00A118B0" w:rsidP="006C64A6"/>
        </w:tc>
      </w:tr>
      <w:tr w:rsidR="00A118B0" w:rsidTr="006C64A6">
        <w:tc>
          <w:tcPr>
            <w:tcW w:w="2802" w:type="dxa"/>
          </w:tcPr>
          <w:p w:rsidR="00A118B0" w:rsidRDefault="00236B03" w:rsidP="00A118B0">
            <w:r>
              <w:t xml:space="preserve">- </w:t>
            </w:r>
            <w:r w:rsidR="00A118B0">
              <w:t xml:space="preserve">szuka literatury </w:t>
            </w:r>
            <w:proofErr w:type="gramStart"/>
            <w:r w:rsidR="00A118B0">
              <w:t>przydatnej  do</w:t>
            </w:r>
            <w:proofErr w:type="gramEnd"/>
            <w:r w:rsidR="00A118B0">
              <w:t xml:space="preserve"> opracowania różnych zagadnień;                                                                                                           </w:t>
            </w:r>
          </w:p>
          <w:p w:rsidR="00A118B0" w:rsidRDefault="00A118B0" w:rsidP="00A118B0"/>
        </w:tc>
        <w:tc>
          <w:tcPr>
            <w:tcW w:w="2693" w:type="dxa"/>
          </w:tcPr>
          <w:p w:rsidR="00A118B0" w:rsidRDefault="00236B03" w:rsidP="00A118B0">
            <w:r>
              <w:t xml:space="preserve">- </w:t>
            </w:r>
            <w:r w:rsidR="004425FD">
              <w:t>selekcjonuje ją według wskazanych kryteriów</w:t>
            </w:r>
          </w:p>
          <w:p w:rsidR="004425FD" w:rsidRDefault="004425FD" w:rsidP="004425FD">
            <w:r>
              <w:t xml:space="preserve">- korzysta ze słowników i leksykonów, w tym słowników etymologicznych i symboli;         </w:t>
            </w:r>
          </w:p>
          <w:p w:rsidR="004425FD" w:rsidRDefault="004425FD" w:rsidP="00A118B0"/>
        </w:tc>
        <w:tc>
          <w:tcPr>
            <w:tcW w:w="2835" w:type="dxa"/>
          </w:tcPr>
          <w:p w:rsidR="00A118B0" w:rsidRDefault="00236B03" w:rsidP="00A118B0">
            <w:r>
              <w:t xml:space="preserve">- </w:t>
            </w:r>
            <w:r w:rsidR="004425FD">
              <w:t xml:space="preserve">w zasobach bibliotecznych korzysta zarówno z tradycyjnego księgozbioru, jak i z zapisów multimedialnych i elektronicznych, w tym Internetu);     </w:t>
            </w:r>
          </w:p>
        </w:tc>
        <w:tc>
          <w:tcPr>
            <w:tcW w:w="2835" w:type="dxa"/>
          </w:tcPr>
          <w:p w:rsidR="00A118B0" w:rsidRDefault="00236B03" w:rsidP="006C64A6">
            <w:r>
              <w:t xml:space="preserve"> - sporządza </w:t>
            </w:r>
            <w:proofErr w:type="gramStart"/>
            <w:r w:rsidR="004425FD">
              <w:t>opis  bibliograficzny</w:t>
            </w:r>
            <w:proofErr w:type="gramEnd"/>
            <w:r w:rsidR="004425FD">
              <w:t xml:space="preserve">  książki,  artykułu,  zapisów  elektronicznych,  bibliografię  wybranego tematu                                                         </w:t>
            </w:r>
          </w:p>
        </w:tc>
        <w:tc>
          <w:tcPr>
            <w:tcW w:w="2871" w:type="dxa"/>
          </w:tcPr>
          <w:p w:rsidR="004425FD" w:rsidRDefault="004425FD" w:rsidP="004425FD">
            <w:r>
              <w:t xml:space="preserve">- tworzy przedmiotowe bazy danych zawierające informacje zdobywane w toku </w:t>
            </w:r>
            <w:proofErr w:type="gramStart"/>
            <w:r>
              <w:t xml:space="preserve">nauki;                                                 </w:t>
            </w:r>
            <w:proofErr w:type="gramEnd"/>
            <w:r>
              <w:t xml:space="preserve"> </w:t>
            </w:r>
          </w:p>
          <w:p w:rsidR="00A118B0" w:rsidRDefault="00A118B0" w:rsidP="006C64A6"/>
        </w:tc>
      </w:tr>
      <w:tr w:rsidR="00A118B0" w:rsidTr="006C64A6">
        <w:tc>
          <w:tcPr>
            <w:tcW w:w="2802" w:type="dxa"/>
          </w:tcPr>
          <w:p w:rsidR="004425FD" w:rsidRDefault="00A118B0" w:rsidP="004425FD">
            <w:proofErr w:type="gramStart"/>
            <w:r>
              <w:t>c</w:t>
            </w:r>
            <w:proofErr w:type="gramEnd"/>
            <w:r>
              <w:t xml:space="preserve">) Świadomość językowa. </w:t>
            </w:r>
            <w:r w:rsidR="004425FD">
              <w:t xml:space="preserve">Uczeń:             </w:t>
            </w:r>
          </w:p>
          <w:p w:rsidR="00A118B0" w:rsidRDefault="00A118B0" w:rsidP="00A118B0"/>
        </w:tc>
        <w:tc>
          <w:tcPr>
            <w:tcW w:w="2693" w:type="dxa"/>
          </w:tcPr>
          <w:p w:rsidR="00A118B0" w:rsidRDefault="00A118B0" w:rsidP="00A118B0"/>
        </w:tc>
        <w:tc>
          <w:tcPr>
            <w:tcW w:w="2835" w:type="dxa"/>
          </w:tcPr>
          <w:p w:rsidR="00A118B0" w:rsidRDefault="00A118B0" w:rsidP="00A118B0"/>
        </w:tc>
        <w:tc>
          <w:tcPr>
            <w:tcW w:w="2835" w:type="dxa"/>
          </w:tcPr>
          <w:p w:rsidR="00A118B0" w:rsidRDefault="00A118B0" w:rsidP="006C64A6"/>
        </w:tc>
        <w:tc>
          <w:tcPr>
            <w:tcW w:w="2871" w:type="dxa"/>
          </w:tcPr>
          <w:p w:rsidR="00A118B0" w:rsidRDefault="00A118B0" w:rsidP="006C64A6"/>
        </w:tc>
      </w:tr>
      <w:tr w:rsidR="00A118B0" w:rsidTr="006C64A6">
        <w:tc>
          <w:tcPr>
            <w:tcW w:w="2802" w:type="dxa"/>
          </w:tcPr>
          <w:p w:rsidR="00A118B0" w:rsidRDefault="00A118B0" w:rsidP="00A118B0">
            <w:r>
              <w:t xml:space="preserve">- analizuje znaczenie </w:t>
            </w:r>
            <w:proofErr w:type="gramStart"/>
            <w:r>
              <w:t xml:space="preserve">słów;                                                 </w:t>
            </w:r>
            <w:proofErr w:type="gramEnd"/>
            <w:r>
              <w:t xml:space="preserve">                  </w:t>
            </w:r>
          </w:p>
          <w:p w:rsidR="00A118B0" w:rsidRDefault="00A118B0" w:rsidP="00A118B0">
            <w:r>
              <w:t xml:space="preserve">- </w:t>
            </w:r>
            <w:r w:rsidR="004F371C">
              <w:t xml:space="preserve">zna </w:t>
            </w:r>
            <w:r>
              <w:t xml:space="preserve">pojęcie znaku </w:t>
            </w:r>
            <w:proofErr w:type="gramStart"/>
            <w:r>
              <w:t>i  systemu</w:t>
            </w:r>
            <w:proofErr w:type="gramEnd"/>
            <w:r>
              <w:t xml:space="preserve"> znaków;                                              </w:t>
            </w:r>
          </w:p>
          <w:p w:rsidR="003D179F" w:rsidRDefault="004F371C" w:rsidP="00A118B0">
            <w:r>
              <w:t xml:space="preserve">- </w:t>
            </w:r>
            <w:r w:rsidR="00A118B0">
              <w:t xml:space="preserve">zna pojęcie </w:t>
            </w:r>
            <w:proofErr w:type="gramStart"/>
            <w:r w:rsidR="00A118B0">
              <w:t>aktu  komunikacji</w:t>
            </w:r>
            <w:proofErr w:type="gramEnd"/>
            <w:r w:rsidR="00A118B0">
              <w:t xml:space="preserve"> językowej  i  wskazuje  jego  składowe  </w:t>
            </w:r>
          </w:p>
          <w:p w:rsidR="00A118B0" w:rsidRDefault="004F371C" w:rsidP="00A118B0">
            <w:r>
              <w:t xml:space="preserve">- </w:t>
            </w:r>
            <w:proofErr w:type="gramStart"/>
            <w:r w:rsidR="00A118B0">
              <w:t>rozpoznaje  i</w:t>
            </w:r>
            <w:proofErr w:type="gramEnd"/>
            <w:r w:rsidR="00A118B0">
              <w:t xml:space="preserve">  nazywa  funkcje  tekstu </w:t>
            </w:r>
            <w:r w:rsidR="004425FD">
              <w:t xml:space="preserve">: </w:t>
            </w:r>
            <w:proofErr w:type="spellStart"/>
            <w:r w:rsidR="00A118B0">
              <w:t>informatywną</w:t>
            </w:r>
            <w:proofErr w:type="spellEnd"/>
            <w:r w:rsidR="00A118B0">
              <w:t xml:space="preserve">,    ekspresywną,  impresywną    </w:t>
            </w:r>
            <w:r>
              <w:t xml:space="preserve">- </w:t>
            </w:r>
            <w:r w:rsidR="00A118B0">
              <w:t xml:space="preserve">rozpoznaje w czytanych tekstach oraz </w:t>
            </w:r>
            <w:r w:rsidR="001B1458">
              <w:t>w</w:t>
            </w:r>
            <w:r w:rsidR="00A118B0">
              <w:t xml:space="preserve">ypowiedziach mówionych stylizację </w:t>
            </w:r>
            <w:r w:rsidR="003D179F">
              <w:t>biblijną i archaizację</w:t>
            </w:r>
          </w:p>
          <w:p w:rsidR="00ED3752" w:rsidRDefault="004F371C" w:rsidP="00A118B0">
            <w:r>
              <w:t xml:space="preserve">- </w:t>
            </w:r>
            <w:r w:rsidR="00A118B0">
              <w:t xml:space="preserve">rozpoznaje </w:t>
            </w:r>
          </w:p>
          <w:p w:rsidR="00A118B0" w:rsidRDefault="00A118B0" w:rsidP="00A118B0">
            <w:r>
              <w:t xml:space="preserve">różne typy błędów </w:t>
            </w:r>
            <w:proofErr w:type="gramStart"/>
            <w:r>
              <w:t xml:space="preserve">językowych;                                                 </w:t>
            </w:r>
            <w:proofErr w:type="gramEnd"/>
            <w:r>
              <w:t xml:space="preserve">          </w:t>
            </w:r>
          </w:p>
          <w:p w:rsidR="00AC400C" w:rsidRPr="00DE6951" w:rsidRDefault="00AC400C" w:rsidP="001B1458">
            <w:pPr>
              <w:pStyle w:val="Akapitzlist"/>
              <w:ind w:left="0"/>
            </w:pPr>
            <w:r w:rsidRPr="00DE6951">
              <w:t>– wyjaśnia, czym jest gramatyka, wymienia jej działy</w:t>
            </w:r>
          </w:p>
          <w:p w:rsidR="00AC400C" w:rsidRPr="00DE6951" w:rsidRDefault="00AC400C" w:rsidP="001B1458">
            <w:pPr>
              <w:pStyle w:val="Akapitzlist"/>
              <w:ind w:left="0"/>
            </w:pPr>
            <w:r w:rsidRPr="00DE6951">
              <w:t xml:space="preserve">– </w:t>
            </w:r>
            <w:r w:rsidR="001B1458">
              <w:t xml:space="preserve">zna części mowy i zdania, </w:t>
            </w:r>
            <w:r w:rsidR="001B1458">
              <w:lastRenderedPageBreak/>
              <w:t>dokonuje rozbioru logicznego i gramatycznego zdań</w:t>
            </w:r>
          </w:p>
          <w:p w:rsidR="001B1458" w:rsidRDefault="00AC400C" w:rsidP="001B1458">
            <w:pPr>
              <w:pStyle w:val="Akapitzlist"/>
              <w:ind w:left="0"/>
            </w:pPr>
            <w:r w:rsidRPr="00DE6951">
              <w:t>– przedstawia</w:t>
            </w:r>
            <w:r>
              <w:t xml:space="preserve"> i </w:t>
            </w:r>
            <w:r w:rsidRPr="00DE6951">
              <w:t>rozpoznaje</w:t>
            </w:r>
            <w:r>
              <w:t xml:space="preserve"> w </w:t>
            </w:r>
            <w:r w:rsidRPr="00DE6951">
              <w:t xml:space="preserve">tekście typy </w:t>
            </w:r>
            <w:r w:rsidRPr="00DE6951">
              <w:br/>
              <w:t>i rodzaje zdań</w:t>
            </w:r>
          </w:p>
          <w:p w:rsidR="009B4E6D" w:rsidRPr="00DE6951" w:rsidRDefault="009B4E6D" w:rsidP="001B1458">
            <w:pPr>
              <w:pStyle w:val="Akapitzlist"/>
              <w:ind w:left="0"/>
              <w:rPr>
                <w:rFonts w:ascii="Calibri" w:eastAsia="Calibri" w:hAnsi="Calibri" w:cs="Times New Roman"/>
              </w:rPr>
            </w:pPr>
            <w:r w:rsidRPr="00DE6951">
              <w:rPr>
                <w:rFonts w:ascii="Calibri" w:eastAsia="Calibri" w:hAnsi="Calibri" w:cs="Times New Roman"/>
              </w:rPr>
              <w:t>– wyjaśnia, czym jest znak językowy</w:t>
            </w:r>
          </w:p>
          <w:p w:rsidR="009B4E6D" w:rsidRPr="00DE6951" w:rsidRDefault="009B4E6D" w:rsidP="001B1458">
            <w:pPr>
              <w:pStyle w:val="Akapitzlist"/>
              <w:ind w:left="0"/>
              <w:rPr>
                <w:rFonts w:ascii="Calibri" w:eastAsia="Calibri" w:hAnsi="Calibri" w:cs="Times New Roman"/>
              </w:rPr>
            </w:pPr>
            <w:r w:rsidRPr="00DE6951">
              <w:rPr>
                <w:rFonts w:ascii="Calibri" w:eastAsia="Calibri" w:hAnsi="Calibri" w:cs="Times New Roman"/>
              </w:rPr>
              <w:t>– wyjaśnia, co to znaczy, że język jest systemem znaków</w:t>
            </w:r>
          </w:p>
          <w:p w:rsidR="009B4E6D" w:rsidRPr="00DE6951" w:rsidRDefault="009B4E6D" w:rsidP="001B1458">
            <w:pPr>
              <w:pStyle w:val="Akapitzlist"/>
              <w:ind w:left="0"/>
              <w:rPr>
                <w:rFonts w:ascii="Calibri" w:eastAsia="Calibri" w:hAnsi="Calibri" w:cs="Times New Roman"/>
              </w:rPr>
            </w:pPr>
            <w:r w:rsidRPr="00DE6951">
              <w:rPr>
                <w:rFonts w:ascii="Calibri" w:eastAsia="Calibri" w:hAnsi="Calibri" w:cs="Times New Roman"/>
              </w:rPr>
              <w:t>– wymienia różne typy znaków</w:t>
            </w:r>
            <w:r>
              <w:rPr>
                <w:rFonts w:ascii="Calibri" w:eastAsia="Calibri" w:hAnsi="Calibri" w:cs="Times New Roman"/>
              </w:rPr>
              <w:t xml:space="preserve"> i </w:t>
            </w:r>
            <w:r w:rsidRPr="00DE6951">
              <w:rPr>
                <w:rFonts w:ascii="Calibri" w:eastAsia="Calibri" w:hAnsi="Calibri" w:cs="Times New Roman"/>
              </w:rPr>
              <w:t>podaje ich przykłady</w:t>
            </w:r>
          </w:p>
          <w:p w:rsidR="009B4E6D" w:rsidRPr="00DE6951" w:rsidRDefault="009B4E6D" w:rsidP="001B1458">
            <w:pPr>
              <w:pStyle w:val="Akapitzlist"/>
              <w:ind w:left="0"/>
              <w:rPr>
                <w:rFonts w:ascii="Calibri" w:eastAsia="Calibri" w:hAnsi="Calibri" w:cs="Times New Roman"/>
              </w:rPr>
            </w:pPr>
            <w:r w:rsidRPr="00DE6951">
              <w:rPr>
                <w:rFonts w:ascii="Calibri" w:eastAsia="Calibri" w:hAnsi="Calibri" w:cs="Times New Roman"/>
              </w:rPr>
              <w:t xml:space="preserve">– określa funkcje różnych typów znaków </w:t>
            </w:r>
            <w:r w:rsidRPr="00DE6951">
              <w:rPr>
                <w:rFonts w:ascii="Calibri" w:eastAsia="Calibri" w:hAnsi="Calibri" w:cs="Times New Roman"/>
              </w:rPr>
              <w:br/>
              <w:t xml:space="preserve">w tekście </w:t>
            </w:r>
          </w:p>
          <w:p w:rsidR="009B4E6D" w:rsidRPr="00DE6951" w:rsidRDefault="009B4E6D" w:rsidP="001B1458">
            <w:pPr>
              <w:pStyle w:val="Akapitzlist"/>
              <w:ind w:left="0"/>
              <w:rPr>
                <w:rFonts w:ascii="Calibri" w:eastAsia="Calibri" w:hAnsi="Calibri" w:cs="Times New Roman"/>
              </w:rPr>
            </w:pPr>
            <w:r w:rsidRPr="00DE6951">
              <w:rPr>
                <w:rFonts w:ascii="Calibri" w:eastAsia="Calibri" w:hAnsi="Calibri" w:cs="Times New Roman"/>
              </w:rPr>
              <w:t xml:space="preserve">– omawia relacje między znakiem </w:t>
            </w:r>
            <w:r w:rsidRPr="00DE6951">
              <w:rPr>
                <w:rFonts w:ascii="Calibri" w:eastAsia="Calibri" w:hAnsi="Calibri" w:cs="Times New Roman"/>
              </w:rPr>
              <w:br/>
              <w:t xml:space="preserve">a rzeczywistością </w:t>
            </w:r>
          </w:p>
          <w:p w:rsidR="009B4E6D" w:rsidRPr="00DE6951" w:rsidRDefault="009B4E6D" w:rsidP="001B1458">
            <w:pPr>
              <w:pStyle w:val="Akapitzlist"/>
              <w:ind w:left="0"/>
              <w:rPr>
                <w:rFonts w:ascii="Calibri" w:eastAsia="Calibri" w:hAnsi="Calibri" w:cs="Times New Roman"/>
              </w:rPr>
            </w:pPr>
            <w:r w:rsidRPr="00DE6951">
              <w:rPr>
                <w:rFonts w:ascii="Calibri" w:eastAsia="Calibri" w:hAnsi="Calibri" w:cs="Times New Roman"/>
              </w:rPr>
              <w:t>– rozpoznaje znaki naturalne</w:t>
            </w:r>
            <w:r>
              <w:rPr>
                <w:rFonts w:ascii="Calibri" w:eastAsia="Calibri" w:hAnsi="Calibri" w:cs="Times New Roman"/>
              </w:rPr>
              <w:t xml:space="preserve"> i </w:t>
            </w:r>
            <w:r w:rsidRPr="00DE6951">
              <w:rPr>
                <w:rFonts w:ascii="Calibri" w:eastAsia="Calibri" w:hAnsi="Calibri" w:cs="Times New Roman"/>
              </w:rPr>
              <w:t>konwencjonalne</w:t>
            </w:r>
            <w:r>
              <w:rPr>
                <w:rFonts w:ascii="Calibri" w:eastAsia="Calibri" w:hAnsi="Calibri" w:cs="Times New Roman"/>
              </w:rPr>
              <w:t xml:space="preserve"> w </w:t>
            </w:r>
            <w:r w:rsidRPr="00DE6951">
              <w:rPr>
                <w:rFonts w:ascii="Calibri" w:eastAsia="Calibri" w:hAnsi="Calibri" w:cs="Times New Roman"/>
              </w:rPr>
              <w:t>otaczającej rzeczywistości; odczytuje je</w:t>
            </w:r>
          </w:p>
          <w:p w:rsidR="00BA57A0" w:rsidRPr="000D2FA1" w:rsidRDefault="00BA57A0" w:rsidP="001B1458">
            <w:pPr>
              <w:pStyle w:val="Akapitzlist"/>
              <w:ind w:left="0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>– wyjaśnia, czym jest frazeologizm</w:t>
            </w:r>
          </w:p>
          <w:p w:rsidR="00BA57A0" w:rsidRPr="000D2FA1" w:rsidRDefault="00BA57A0" w:rsidP="001B1458">
            <w:pPr>
              <w:pStyle w:val="Akapitzlist"/>
              <w:ind w:left="0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>– rozpoznaje frazeologizmy (w tekście)</w:t>
            </w:r>
          </w:p>
          <w:p w:rsidR="00BA57A0" w:rsidRPr="000D2FA1" w:rsidRDefault="00BA57A0" w:rsidP="001B1458">
            <w:pPr>
              <w:pStyle w:val="Akapitzlist"/>
              <w:ind w:left="0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>– rozumie znaczenia frazeologizmów obecnych w czytanych tekstach – w razie potrzeby korzysta ze słowników</w:t>
            </w:r>
          </w:p>
          <w:p w:rsidR="00BA57A0" w:rsidRPr="000D2FA1" w:rsidRDefault="00BA57A0" w:rsidP="001B1458">
            <w:pPr>
              <w:pStyle w:val="Akapitzlist"/>
              <w:ind w:left="0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 xml:space="preserve">– poprawia błędy </w:t>
            </w:r>
            <w:r w:rsidRPr="000D2FA1">
              <w:rPr>
                <w:rFonts w:ascii="Calibri" w:eastAsia="Calibri" w:hAnsi="Calibri" w:cs="Calibri"/>
                <w:szCs w:val="20"/>
              </w:rPr>
              <w:lastRenderedPageBreak/>
              <w:t>frazeologiczne (w tekście)</w:t>
            </w:r>
          </w:p>
          <w:p w:rsidR="00BA57A0" w:rsidRPr="000D2FA1" w:rsidRDefault="00BA57A0" w:rsidP="001B1458">
            <w:pPr>
              <w:pStyle w:val="Akapitzlist"/>
              <w:ind w:left="0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 xml:space="preserve"> – wyjaśnia, czym jest sentencja, aforyzm, przysłowie (na przykładach)</w:t>
            </w:r>
          </w:p>
          <w:p w:rsidR="00BA57A0" w:rsidRPr="000D2FA1" w:rsidRDefault="00BA57A0" w:rsidP="001B1458">
            <w:pPr>
              <w:pStyle w:val="Akapitzlist"/>
              <w:ind w:left="0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 xml:space="preserve">– wymienia najważniejsze źródła frazeologizmów </w:t>
            </w:r>
          </w:p>
          <w:p w:rsidR="00BA57A0" w:rsidRPr="000D2FA1" w:rsidRDefault="00BA57A0" w:rsidP="001B1458">
            <w:pPr>
              <w:pStyle w:val="Akapitzlist"/>
              <w:ind w:left="0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>– podaje i wyjaśnia znane frazeologizmy wywodzące się z mitologii i Biblii</w:t>
            </w:r>
          </w:p>
          <w:p w:rsidR="00BA57A0" w:rsidRDefault="008764D4" w:rsidP="00BA57A0">
            <w:r w:rsidRPr="00A122A3">
              <w:rPr>
                <w:rFonts w:ascii="Calibri" w:eastAsia="Calibri" w:hAnsi="Calibri" w:cs="Times New Roman"/>
                <w:szCs w:val="20"/>
              </w:rPr>
              <w:t>– wyjaśnia pojęcie archaizmu</w:t>
            </w:r>
          </w:p>
        </w:tc>
        <w:tc>
          <w:tcPr>
            <w:tcW w:w="2693" w:type="dxa"/>
          </w:tcPr>
          <w:p w:rsidR="004425FD" w:rsidRDefault="004F371C" w:rsidP="00A118B0">
            <w:r>
              <w:lastRenderedPageBreak/>
              <w:t xml:space="preserve">- uzasadnia, że język </w:t>
            </w:r>
            <w:proofErr w:type="gramStart"/>
            <w:r>
              <w:t>jest  systemem</w:t>
            </w:r>
            <w:proofErr w:type="gramEnd"/>
            <w:r>
              <w:t xml:space="preserve"> </w:t>
            </w:r>
            <w:r w:rsidR="004425FD">
              <w:t xml:space="preserve">znaków; </w:t>
            </w:r>
          </w:p>
          <w:p w:rsidR="00ED3752" w:rsidRDefault="004F371C" w:rsidP="004425FD">
            <w:r>
              <w:t xml:space="preserve">- rozpoznaje i </w:t>
            </w:r>
            <w:proofErr w:type="gramStart"/>
            <w:r>
              <w:t>nazywa  funkcje</w:t>
            </w:r>
            <w:proofErr w:type="gramEnd"/>
            <w:r>
              <w:t xml:space="preserve"> </w:t>
            </w:r>
            <w:r w:rsidR="004425FD">
              <w:t xml:space="preserve">tekstu : poetycką,  metajęzykową  </w:t>
            </w:r>
          </w:p>
          <w:p w:rsidR="00ED3752" w:rsidRDefault="004F371C" w:rsidP="00ED3752">
            <w:r>
              <w:t xml:space="preserve">- </w:t>
            </w:r>
            <w:r w:rsidR="00ED3752">
              <w:t>poprawia różne typy błędów językowych</w:t>
            </w:r>
          </w:p>
          <w:p w:rsidR="001B1458" w:rsidRPr="00DE6951" w:rsidRDefault="001B1458" w:rsidP="001B1458">
            <w:pPr>
              <w:pStyle w:val="Akapitzlist"/>
              <w:ind w:left="0"/>
            </w:pPr>
            <w:r w:rsidRPr="00DE6951">
              <w:t>– rozpoznaje zróżnicowanie składniowe zdań wielokrotnie złożonych</w:t>
            </w:r>
          </w:p>
          <w:p w:rsidR="001B1458" w:rsidRDefault="001B1458" w:rsidP="001B1458">
            <w:r w:rsidRPr="00DE6951">
              <w:t>– wyjaśnia, czym jest leksem</w:t>
            </w:r>
          </w:p>
          <w:p w:rsidR="001B1458" w:rsidRPr="00DE6951" w:rsidRDefault="001B1458" w:rsidP="001B1458">
            <w:pPr>
              <w:pStyle w:val="Akapitzlist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– </w:t>
            </w:r>
            <w:r w:rsidRPr="00DE6951">
              <w:rPr>
                <w:rFonts w:ascii="Calibri" w:eastAsia="Calibri" w:hAnsi="Calibri" w:cs="Times New Roman"/>
              </w:rPr>
              <w:t>analizuje różni</w:t>
            </w:r>
            <w:r>
              <w:rPr>
                <w:rFonts w:ascii="Calibri" w:eastAsia="Calibri" w:hAnsi="Calibri" w:cs="Times New Roman"/>
              </w:rPr>
              <w:t>ce między znakami naturalnymi a </w:t>
            </w:r>
            <w:r w:rsidRPr="00DE6951">
              <w:rPr>
                <w:rFonts w:ascii="Calibri" w:eastAsia="Calibri" w:hAnsi="Calibri" w:cs="Times New Roman"/>
              </w:rPr>
              <w:t>konwencjonalnymi</w:t>
            </w:r>
          </w:p>
          <w:p w:rsidR="006F4EF7" w:rsidRPr="000D2FA1" w:rsidRDefault="006F4EF7" w:rsidP="001B1458">
            <w:pPr>
              <w:pStyle w:val="Akapitzlist"/>
              <w:ind w:left="33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>– rozróżnia pojęcie stylu i stylizacji</w:t>
            </w:r>
          </w:p>
          <w:p w:rsidR="006F4EF7" w:rsidRPr="000D2FA1" w:rsidRDefault="006F4EF7" w:rsidP="001B1458">
            <w:pPr>
              <w:pStyle w:val="Akapitzlist"/>
              <w:ind w:left="33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>– wyjaśnia, co określamy mianem stylu biblijnego</w:t>
            </w:r>
          </w:p>
          <w:p w:rsidR="001B1458" w:rsidRDefault="006F4EF7" w:rsidP="001B1458">
            <w:pPr>
              <w:pStyle w:val="Akapitzlist"/>
              <w:ind w:left="33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>– wymienia główne cechy stylu biblijnego</w:t>
            </w:r>
          </w:p>
          <w:p w:rsidR="006F4EF7" w:rsidRPr="000D2FA1" w:rsidRDefault="006F4EF7" w:rsidP="001B1458">
            <w:pPr>
              <w:pStyle w:val="Akapitzlist"/>
              <w:ind w:left="33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 xml:space="preserve">– w czytanych testach </w:t>
            </w:r>
            <w:r w:rsidRPr="000D2FA1">
              <w:rPr>
                <w:rFonts w:ascii="Calibri" w:eastAsia="Calibri" w:hAnsi="Calibri" w:cs="Calibri"/>
                <w:szCs w:val="20"/>
              </w:rPr>
              <w:lastRenderedPageBreak/>
              <w:t>rozpoznaje charakterystyczne cechy stylu biblijnego, nazywa je i określa ich funkcje</w:t>
            </w:r>
          </w:p>
          <w:p w:rsidR="006F4EF7" w:rsidRPr="000D2FA1" w:rsidRDefault="006F4EF7" w:rsidP="001B1458">
            <w:pPr>
              <w:pStyle w:val="Akapitzlist"/>
              <w:ind w:left="33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 xml:space="preserve">– zna słynne </w:t>
            </w:r>
            <w:proofErr w:type="spellStart"/>
            <w:r w:rsidRPr="000D2FA1">
              <w:rPr>
                <w:rFonts w:ascii="Calibri" w:eastAsia="Calibri" w:hAnsi="Calibri" w:cs="Calibri"/>
                <w:szCs w:val="20"/>
              </w:rPr>
              <w:t>biblizmy</w:t>
            </w:r>
            <w:proofErr w:type="spellEnd"/>
            <w:r w:rsidRPr="000D2FA1">
              <w:rPr>
                <w:rFonts w:ascii="Calibri" w:eastAsia="Calibri" w:hAnsi="Calibri" w:cs="Calibri"/>
                <w:szCs w:val="20"/>
              </w:rPr>
              <w:t>, odczytuje ich znaczenia</w:t>
            </w:r>
          </w:p>
          <w:p w:rsidR="006F4EF7" w:rsidRDefault="006F4EF7" w:rsidP="006F4EF7">
            <w:pPr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>– rozpoznaje (w tekście) stylizację biblijną</w:t>
            </w:r>
          </w:p>
          <w:p w:rsidR="001B1458" w:rsidRDefault="0077281F" w:rsidP="0077281F">
            <w:pPr>
              <w:rPr>
                <w:rFonts w:ascii="Calibri" w:eastAsia="Calibri" w:hAnsi="Calibri" w:cs="Times New Roman"/>
              </w:rPr>
            </w:pPr>
            <w:r w:rsidRPr="00A4608B">
              <w:rPr>
                <w:rFonts w:ascii="Calibri" w:eastAsia="Calibri" w:hAnsi="Calibri" w:cs="Times New Roman"/>
              </w:rPr>
              <w:t xml:space="preserve">- rozpoznaje makaronizmy i inne cechy stylu sarmackiego </w:t>
            </w:r>
          </w:p>
          <w:p w:rsidR="0077281F" w:rsidRPr="00A4608B" w:rsidRDefault="001B1458" w:rsidP="0077281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  <w:r w:rsidR="0077281F" w:rsidRPr="00A4608B">
              <w:rPr>
                <w:rFonts w:ascii="Calibri" w:eastAsia="Calibri" w:hAnsi="Calibri" w:cs="Times New Roman"/>
              </w:rPr>
              <w:t xml:space="preserve"> wymienia najważniejsze cechy stylu barokowego</w:t>
            </w:r>
          </w:p>
          <w:p w:rsidR="0077281F" w:rsidRDefault="0077281F" w:rsidP="0077281F">
            <w:pPr>
              <w:rPr>
                <w:rFonts w:ascii="Calibri" w:eastAsia="Calibri" w:hAnsi="Calibri" w:cs="Times New Roman"/>
              </w:rPr>
            </w:pPr>
            <w:r w:rsidRPr="00A4608B">
              <w:rPr>
                <w:rFonts w:ascii="Calibri" w:eastAsia="Calibri" w:hAnsi="Calibri" w:cs="Times New Roman"/>
              </w:rPr>
              <w:t>- wyjaśnia, czym jest stylizacja językowa; podaje jej przykłady</w:t>
            </w:r>
          </w:p>
          <w:p w:rsidR="001B1458" w:rsidRPr="000D2FA1" w:rsidRDefault="001B1458" w:rsidP="001B1458">
            <w:pPr>
              <w:pStyle w:val="Akapitzlist"/>
              <w:ind w:left="0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>– na przykładach wybranych frazeologizmów odróżnia zamierzoną innowację językową od błędu językowego</w:t>
            </w:r>
          </w:p>
          <w:p w:rsidR="001B1458" w:rsidRPr="000D2FA1" w:rsidRDefault="001B1458" w:rsidP="001B1458">
            <w:pPr>
              <w:pStyle w:val="Akapitzlist"/>
              <w:ind w:left="0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 xml:space="preserve">– stosuje w tekście własnym frazeologizmy (wywodzące się z mitologii greckiej i Biblii) </w:t>
            </w:r>
          </w:p>
          <w:p w:rsidR="00CB6E98" w:rsidRPr="000D2FA1" w:rsidRDefault="00CB6E98" w:rsidP="00CB6E98">
            <w:pPr>
              <w:pStyle w:val="Akapitzlist"/>
              <w:ind w:left="0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 xml:space="preserve">– wie, kiedy używać frazeologizmów, </w:t>
            </w:r>
            <w:r w:rsidRPr="000D2FA1">
              <w:rPr>
                <w:rFonts w:ascii="Calibri" w:eastAsia="Calibri" w:hAnsi="Calibri" w:cs="Calibri"/>
                <w:szCs w:val="20"/>
              </w:rPr>
              <w:br/>
              <w:t>a w jakich tekstach nie są one stosowne</w:t>
            </w:r>
          </w:p>
          <w:p w:rsidR="001B1458" w:rsidRDefault="001B1458" w:rsidP="0077281F"/>
        </w:tc>
        <w:tc>
          <w:tcPr>
            <w:tcW w:w="2835" w:type="dxa"/>
          </w:tcPr>
          <w:p w:rsidR="00A118B0" w:rsidRDefault="004F371C" w:rsidP="00A118B0">
            <w:r>
              <w:lastRenderedPageBreak/>
              <w:t xml:space="preserve">- </w:t>
            </w:r>
            <w:proofErr w:type="gramStart"/>
            <w:r w:rsidR="004425FD">
              <w:t>rozróżnia  znaki</w:t>
            </w:r>
            <w:proofErr w:type="gramEnd"/>
            <w:r w:rsidR="004425FD">
              <w:t xml:space="preserve"> werbalne i niewerbalne</w:t>
            </w:r>
          </w:p>
          <w:p w:rsidR="00ED3752" w:rsidRDefault="004F371C" w:rsidP="00ED3752">
            <w:r>
              <w:t xml:space="preserve">- </w:t>
            </w:r>
            <w:r w:rsidR="004425FD">
              <w:t xml:space="preserve">tworzy teksty realizujące różne </w:t>
            </w:r>
            <w:r w:rsidR="003D179F">
              <w:t>funkcje językowe</w:t>
            </w:r>
          </w:p>
          <w:p w:rsidR="001B1458" w:rsidRDefault="004F371C" w:rsidP="00ED3752">
            <w:r>
              <w:t xml:space="preserve">- rozróżnia </w:t>
            </w:r>
            <w:r w:rsidR="00ED3752">
              <w:t>pojęcie</w:t>
            </w:r>
            <w:r>
              <w:t xml:space="preserve"> </w:t>
            </w:r>
            <w:proofErr w:type="gramStart"/>
            <w:r w:rsidR="00ED3752">
              <w:t>błędu  językowego</w:t>
            </w:r>
            <w:proofErr w:type="gramEnd"/>
            <w:r w:rsidR="00ED3752">
              <w:t xml:space="preserve">  i  zamierzonej  innowacji  językowej</w:t>
            </w:r>
          </w:p>
          <w:p w:rsidR="00ED3752" w:rsidRDefault="004F371C" w:rsidP="00ED3752">
            <w:r>
              <w:t xml:space="preserve">- </w:t>
            </w:r>
            <w:r w:rsidR="00ED3752">
              <w:t xml:space="preserve">określa funkcje stylizacji; </w:t>
            </w:r>
          </w:p>
          <w:p w:rsidR="001B1458" w:rsidRPr="00DE6951" w:rsidRDefault="001B1458" w:rsidP="001B1458">
            <w:pPr>
              <w:pStyle w:val="Akapitzlist"/>
              <w:ind w:left="0"/>
            </w:pPr>
            <w:r w:rsidRPr="00DE6951">
              <w:t xml:space="preserve">– przedstawia </w:t>
            </w:r>
            <w:proofErr w:type="gramStart"/>
            <w:r w:rsidRPr="00DE6951">
              <w:t>język jako</w:t>
            </w:r>
            <w:proofErr w:type="gramEnd"/>
            <w:r w:rsidRPr="00DE6951">
              <w:t xml:space="preserve"> uporządkowaną całość (wymienia jednostki</w:t>
            </w:r>
            <w:r>
              <w:t xml:space="preserve"> i </w:t>
            </w:r>
            <w:r w:rsidRPr="00DE6951">
              <w:t>podsystemy</w:t>
            </w:r>
            <w:r>
              <w:t xml:space="preserve"> języka</w:t>
            </w:r>
            <w:r w:rsidRPr="00DE6951">
              <w:t>)</w:t>
            </w:r>
          </w:p>
          <w:p w:rsidR="001B1458" w:rsidRPr="00A4608B" w:rsidRDefault="001B1458" w:rsidP="001B1458">
            <w:pPr>
              <w:rPr>
                <w:rFonts w:ascii="Calibri" w:eastAsia="Calibri" w:hAnsi="Calibri" w:cs="Times New Roman"/>
              </w:rPr>
            </w:pPr>
            <w:r w:rsidRPr="00A4608B">
              <w:rPr>
                <w:rFonts w:ascii="Calibri" w:eastAsia="Calibri" w:hAnsi="Calibri" w:cs="Times New Roman"/>
              </w:rPr>
              <w:t>- wskazuje wpływy łaciny na język epoki i wiąże je z modą językową panującą wśród ówczesnej szlachty</w:t>
            </w:r>
          </w:p>
          <w:p w:rsidR="001B1458" w:rsidRDefault="00AC400C" w:rsidP="001B1458">
            <w:r w:rsidRPr="00DE6951">
              <w:t xml:space="preserve">– przedstawia </w:t>
            </w:r>
            <w:proofErr w:type="gramStart"/>
            <w:r w:rsidRPr="00DE6951">
              <w:t>język jako</w:t>
            </w:r>
            <w:proofErr w:type="gramEnd"/>
            <w:r w:rsidRPr="00DE6951">
              <w:t xml:space="preserve"> strukturę</w:t>
            </w:r>
            <w:r>
              <w:t xml:space="preserve"> o </w:t>
            </w:r>
            <w:r w:rsidRPr="00DE6951">
              <w:t>budowie hierarchicznej (porządkuje jednostki i podsystemy</w:t>
            </w:r>
            <w:r w:rsidR="00ED3752">
              <w:t xml:space="preserve">      </w:t>
            </w:r>
          </w:p>
          <w:p w:rsidR="009B4E6D" w:rsidRPr="001B1458" w:rsidRDefault="009B4E6D" w:rsidP="001B1458">
            <w:r w:rsidRPr="00DE6951">
              <w:rPr>
                <w:rFonts w:ascii="Calibri" w:eastAsia="Calibri" w:hAnsi="Calibri" w:cs="Times New Roman"/>
              </w:rPr>
              <w:t xml:space="preserve">– opisuje </w:t>
            </w:r>
            <w:proofErr w:type="gramStart"/>
            <w:r w:rsidRPr="00DE6951">
              <w:rPr>
                <w:rFonts w:ascii="Calibri" w:eastAsia="Calibri" w:hAnsi="Calibri" w:cs="Times New Roman"/>
              </w:rPr>
              <w:t>język jako</w:t>
            </w:r>
            <w:proofErr w:type="gramEnd"/>
            <w:r w:rsidRPr="00DE6951">
              <w:rPr>
                <w:rFonts w:ascii="Calibri" w:eastAsia="Calibri" w:hAnsi="Calibri" w:cs="Times New Roman"/>
              </w:rPr>
              <w:t xml:space="preserve"> system znaków</w:t>
            </w:r>
          </w:p>
          <w:p w:rsidR="009B4E6D" w:rsidRPr="00DE6951" w:rsidRDefault="001B1458" w:rsidP="001B1458">
            <w:pPr>
              <w:pStyle w:val="Akapitzlist"/>
              <w:ind w:left="3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– </w:t>
            </w:r>
            <w:r w:rsidR="009B4E6D" w:rsidRPr="00DE6951">
              <w:rPr>
                <w:rFonts w:ascii="Calibri" w:eastAsia="Calibri" w:hAnsi="Calibri" w:cs="Times New Roman"/>
              </w:rPr>
              <w:t>analizuje związki mi</w:t>
            </w:r>
            <w:r w:rsidR="009B4E6D">
              <w:rPr>
                <w:rFonts w:ascii="Calibri" w:eastAsia="Calibri" w:hAnsi="Calibri" w:cs="Times New Roman"/>
              </w:rPr>
              <w:t>ę</w:t>
            </w:r>
            <w:r w:rsidR="009B4E6D" w:rsidRPr="00DE6951">
              <w:rPr>
                <w:rFonts w:ascii="Calibri" w:eastAsia="Calibri" w:hAnsi="Calibri" w:cs="Times New Roman"/>
              </w:rPr>
              <w:t>dzy treścią</w:t>
            </w:r>
            <w:r w:rsidR="009B4E6D">
              <w:rPr>
                <w:rFonts w:ascii="Calibri" w:eastAsia="Calibri" w:hAnsi="Calibri" w:cs="Times New Roman"/>
              </w:rPr>
              <w:t xml:space="preserve"> a </w:t>
            </w:r>
            <w:r w:rsidR="009B4E6D" w:rsidRPr="00DE6951">
              <w:rPr>
                <w:rFonts w:ascii="Calibri" w:eastAsia="Calibri" w:hAnsi="Calibri" w:cs="Times New Roman"/>
              </w:rPr>
              <w:t xml:space="preserve">formą </w:t>
            </w:r>
            <w:r w:rsidR="009B4E6D" w:rsidRPr="00DE6951">
              <w:rPr>
                <w:rFonts w:ascii="Calibri" w:eastAsia="Calibri" w:hAnsi="Calibri" w:cs="Times New Roman"/>
              </w:rPr>
              <w:br/>
              <w:t xml:space="preserve">w znakach językowych </w:t>
            </w:r>
          </w:p>
          <w:p w:rsidR="00BA57A0" w:rsidRDefault="009B4E6D" w:rsidP="001B1458">
            <w:pPr>
              <w:ind w:left="34"/>
            </w:pPr>
            <w:r w:rsidRPr="00DE6951">
              <w:rPr>
                <w:rFonts w:ascii="Calibri" w:eastAsia="Calibri" w:hAnsi="Calibri" w:cs="Times New Roman"/>
              </w:rPr>
              <w:t>– podaje przykłady znaków, które można interpretować na różne sposoby</w:t>
            </w:r>
            <w:r w:rsidR="00ED3752">
              <w:t xml:space="preserve">             </w:t>
            </w:r>
          </w:p>
          <w:p w:rsidR="00BA57A0" w:rsidRPr="000D2FA1" w:rsidRDefault="00BA57A0" w:rsidP="001B1458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 xml:space="preserve">– podaje większy zasób frazeologizmów </w:t>
            </w:r>
          </w:p>
          <w:p w:rsidR="00BA57A0" w:rsidRPr="000D2FA1" w:rsidRDefault="00BA57A0" w:rsidP="001B1458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>– wskazuje źródła podanych frazeologizmów</w:t>
            </w:r>
          </w:p>
          <w:p w:rsidR="00BA57A0" w:rsidRPr="000D2FA1" w:rsidRDefault="00BA57A0" w:rsidP="001B1458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>– rozpoznaje różne typy błędów frazeologicznych</w:t>
            </w:r>
          </w:p>
          <w:p w:rsidR="00BA57A0" w:rsidRPr="000D2FA1" w:rsidRDefault="00BA57A0" w:rsidP="001B1458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>– redaguje teksty własne, stosując frazeologizmy</w:t>
            </w:r>
          </w:p>
          <w:p w:rsidR="00BA57A0" w:rsidRPr="000D2FA1" w:rsidRDefault="00BA57A0" w:rsidP="001B1458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 xml:space="preserve">– wie, czym jest innowacja frazeologiczna, ocenia ją </w:t>
            </w:r>
          </w:p>
          <w:p w:rsidR="00BA57A0" w:rsidRPr="000D2FA1" w:rsidRDefault="00BA57A0" w:rsidP="001B1458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>– określa funkcję innowacji frazeologicznej w tekście</w:t>
            </w:r>
          </w:p>
          <w:p w:rsidR="001B1458" w:rsidRDefault="00BA57A0" w:rsidP="001B1458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 xml:space="preserve">– podaje i objaśnia większy zasób </w:t>
            </w:r>
            <w:proofErr w:type="spellStart"/>
            <w:r w:rsidRPr="000D2FA1">
              <w:rPr>
                <w:rFonts w:ascii="Calibri" w:eastAsia="Calibri" w:hAnsi="Calibri" w:cs="Calibri"/>
                <w:szCs w:val="20"/>
              </w:rPr>
              <w:t>mitologizmów</w:t>
            </w:r>
            <w:proofErr w:type="spellEnd"/>
            <w:r w:rsidRPr="000D2FA1">
              <w:rPr>
                <w:rFonts w:ascii="Calibri" w:eastAsia="Calibri" w:hAnsi="Calibri" w:cs="Calibri"/>
                <w:szCs w:val="20"/>
              </w:rPr>
              <w:t xml:space="preserve"> i </w:t>
            </w:r>
            <w:proofErr w:type="spellStart"/>
            <w:r w:rsidRPr="000D2FA1">
              <w:rPr>
                <w:rFonts w:ascii="Calibri" w:eastAsia="Calibri" w:hAnsi="Calibri" w:cs="Calibri"/>
                <w:szCs w:val="20"/>
              </w:rPr>
              <w:t>biblizmów</w:t>
            </w:r>
            <w:proofErr w:type="spellEnd"/>
          </w:p>
          <w:p w:rsidR="001B1458" w:rsidRPr="000D2FA1" w:rsidRDefault="001B1458" w:rsidP="001B1458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>– rozpoznaje nacechowanie stylistyczne różnych frazeologizmów (np. potoczne, uwznioślające)</w:t>
            </w:r>
          </w:p>
          <w:p w:rsidR="00BA57A0" w:rsidRPr="000D2FA1" w:rsidRDefault="00BA57A0" w:rsidP="001B1458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>– wykorzystuje wiedzę z zakresu frazeologii w interpretacji tekstów kultury</w:t>
            </w:r>
          </w:p>
          <w:p w:rsidR="004425FD" w:rsidRDefault="004425FD" w:rsidP="001B1458">
            <w:pPr>
              <w:ind w:left="34"/>
            </w:pPr>
          </w:p>
        </w:tc>
        <w:tc>
          <w:tcPr>
            <w:tcW w:w="2835" w:type="dxa"/>
          </w:tcPr>
          <w:p w:rsidR="004425FD" w:rsidRDefault="004F371C" w:rsidP="006C64A6">
            <w:r>
              <w:lastRenderedPageBreak/>
              <w:t xml:space="preserve">- </w:t>
            </w:r>
            <w:r w:rsidR="004425FD">
              <w:t xml:space="preserve">ma świadomość różnych funkcji </w:t>
            </w:r>
            <w:r w:rsidR="003D179F">
              <w:t xml:space="preserve">aktów komunikacji językowej </w:t>
            </w:r>
            <w:r w:rsidR="004425FD">
              <w:t xml:space="preserve">i sposobów interpretacji;   </w:t>
            </w:r>
          </w:p>
          <w:p w:rsidR="00ED3752" w:rsidRDefault="004F371C" w:rsidP="006C64A6">
            <w:r>
              <w:t xml:space="preserve">- </w:t>
            </w:r>
            <w:r w:rsidR="00ED3752">
              <w:t>rozumie pojęcie poprawności i stosowności wypowiedzi</w:t>
            </w:r>
          </w:p>
          <w:p w:rsidR="00CB6E98" w:rsidRDefault="006F4EF7" w:rsidP="00CB6E98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>– rozpoznaje charakterystyczne cechy budowy zdania biblijnego</w:t>
            </w:r>
          </w:p>
          <w:p w:rsidR="006F4EF7" w:rsidRPr="000D2FA1" w:rsidRDefault="006F4EF7" w:rsidP="00CB6E98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>– w czytanych tekstach wskazuje cechy stylu biblijnego, dokładnie je omawia i określa ich funkcje</w:t>
            </w:r>
          </w:p>
          <w:p w:rsidR="001B1458" w:rsidRPr="000D2FA1" w:rsidRDefault="001B1458" w:rsidP="001B1458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>– wyjaśnia, czym są tzw. skrzydlate słowa; podaje przykłady, wyjaśnia pochodzenie tego terminu</w:t>
            </w:r>
          </w:p>
          <w:p w:rsidR="006F4EF7" w:rsidRDefault="006F4EF7" w:rsidP="006C64A6"/>
        </w:tc>
        <w:tc>
          <w:tcPr>
            <w:tcW w:w="2871" w:type="dxa"/>
          </w:tcPr>
          <w:p w:rsidR="00CB6E98" w:rsidRDefault="001B1458" w:rsidP="006C64A6">
            <w:r w:rsidRPr="000D2FA1">
              <w:rPr>
                <w:rFonts w:ascii="Calibri" w:eastAsia="Calibri" w:hAnsi="Calibri" w:cs="Calibri"/>
                <w:szCs w:val="20"/>
              </w:rPr>
              <w:t xml:space="preserve">– samodzielnie znajduje przykłady </w:t>
            </w:r>
            <w:proofErr w:type="spellStart"/>
            <w:r w:rsidRPr="000D2FA1">
              <w:rPr>
                <w:rFonts w:ascii="Calibri" w:eastAsia="Calibri" w:hAnsi="Calibri" w:cs="Calibri"/>
                <w:szCs w:val="20"/>
              </w:rPr>
              <w:t>mitologizmów</w:t>
            </w:r>
            <w:proofErr w:type="spellEnd"/>
            <w:r w:rsidRPr="000D2FA1">
              <w:rPr>
                <w:rFonts w:ascii="Calibri" w:eastAsia="Calibri" w:hAnsi="Calibri" w:cs="Calibri"/>
                <w:szCs w:val="20"/>
              </w:rPr>
              <w:t xml:space="preserve"> i </w:t>
            </w:r>
            <w:proofErr w:type="spellStart"/>
            <w:r w:rsidRPr="000D2FA1">
              <w:rPr>
                <w:rFonts w:ascii="Calibri" w:eastAsia="Calibri" w:hAnsi="Calibri" w:cs="Calibri"/>
                <w:szCs w:val="20"/>
              </w:rPr>
              <w:t>biblizmów</w:t>
            </w:r>
            <w:proofErr w:type="spellEnd"/>
            <w:r w:rsidR="0074008C">
              <w:rPr>
                <w:rFonts w:ascii="Calibri" w:eastAsia="Calibri" w:hAnsi="Calibri" w:cs="Calibri"/>
                <w:szCs w:val="20"/>
              </w:rPr>
              <w:t xml:space="preserve"> i je wielorako </w:t>
            </w:r>
            <w:proofErr w:type="spellStart"/>
            <w:r w:rsidR="0074008C">
              <w:rPr>
                <w:rFonts w:ascii="Calibri" w:eastAsia="Calibri" w:hAnsi="Calibri" w:cs="Calibri"/>
                <w:szCs w:val="20"/>
              </w:rPr>
              <w:t>intepretuje</w:t>
            </w:r>
            <w:proofErr w:type="spellEnd"/>
            <w:r w:rsidRPr="000D2FA1">
              <w:rPr>
                <w:rFonts w:ascii="Calibri" w:eastAsia="Calibri" w:hAnsi="Calibri" w:cs="Calibri"/>
                <w:szCs w:val="20"/>
              </w:rPr>
              <w:t xml:space="preserve">, sięgając do słowników, leksykonów i innych źródeł (np. </w:t>
            </w:r>
            <w:r w:rsidRPr="000D2FA1">
              <w:rPr>
                <w:rFonts w:ascii="Calibri" w:eastAsia="Calibri" w:hAnsi="Calibri" w:cs="Calibri"/>
                <w:i/>
                <w:szCs w:val="20"/>
              </w:rPr>
              <w:t>Słownika mitów i tradycji kultury</w:t>
            </w:r>
            <w:r w:rsidRPr="000D2FA1">
              <w:rPr>
                <w:rFonts w:ascii="Calibri" w:eastAsia="Calibri" w:hAnsi="Calibri" w:cs="Calibri"/>
                <w:szCs w:val="20"/>
              </w:rPr>
              <w:t>)</w:t>
            </w:r>
            <w:r>
              <w:t xml:space="preserve">   </w:t>
            </w:r>
          </w:p>
          <w:p w:rsidR="00CB6E98" w:rsidRDefault="00CB6E98" w:rsidP="00CB6E98">
            <w:r>
              <w:t xml:space="preserve">- dostrzega i </w:t>
            </w:r>
            <w:proofErr w:type="gramStart"/>
            <w:r>
              <w:t>omawia  współczesne</w:t>
            </w:r>
            <w:proofErr w:type="gramEnd"/>
            <w:r>
              <w:t xml:space="preserve"> zmiany  modelu  komunikacji  językowej      </w:t>
            </w:r>
          </w:p>
          <w:p w:rsidR="00CB6E98" w:rsidRPr="000D2FA1" w:rsidRDefault="001B1458" w:rsidP="00CB6E98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>
              <w:t xml:space="preserve"> </w:t>
            </w:r>
            <w:r w:rsidR="00CB6E98" w:rsidRPr="000D2FA1">
              <w:rPr>
                <w:rFonts w:ascii="Calibri" w:eastAsia="Calibri" w:hAnsi="Calibri" w:cs="Calibri"/>
                <w:szCs w:val="20"/>
              </w:rPr>
              <w:t>– porównuje fragmenty Biblii w różnych przekładach; wnioskuje, jak styl wpływa na charakter przekazu</w:t>
            </w:r>
          </w:p>
          <w:p w:rsidR="00A118B0" w:rsidRDefault="001B1458" w:rsidP="006C64A6">
            <w:r>
              <w:t xml:space="preserve">                                                                 </w:t>
            </w:r>
          </w:p>
        </w:tc>
      </w:tr>
      <w:tr w:rsidR="00A118B0" w:rsidTr="006C64A6">
        <w:tc>
          <w:tcPr>
            <w:tcW w:w="2802" w:type="dxa"/>
          </w:tcPr>
          <w:p w:rsidR="00A118B0" w:rsidRPr="00E5058B" w:rsidRDefault="00A118B0" w:rsidP="00A118B0">
            <w:pPr>
              <w:rPr>
                <w:u w:val="single"/>
              </w:rPr>
            </w:pPr>
            <w:r>
              <w:lastRenderedPageBreak/>
              <w:t>2</w:t>
            </w:r>
            <w:r w:rsidRPr="00E5058B">
              <w:rPr>
                <w:u w:val="single"/>
              </w:rPr>
              <w:t xml:space="preserve">.  </w:t>
            </w:r>
            <w:proofErr w:type="gramStart"/>
            <w:r w:rsidRPr="00E5058B">
              <w:rPr>
                <w:u w:val="single"/>
              </w:rPr>
              <w:t>Analiza  i</w:t>
            </w:r>
            <w:proofErr w:type="gramEnd"/>
            <w:r w:rsidRPr="00E5058B">
              <w:rPr>
                <w:u w:val="single"/>
              </w:rPr>
              <w:t xml:space="preserve">  interpretacja  tekstów  kultury.  </w:t>
            </w:r>
            <w:proofErr w:type="gramStart"/>
            <w:r w:rsidRPr="00E5058B">
              <w:rPr>
                <w:u w:val="single"/>
              </w:rPr>
              <w:t>Uczeń  zna</w:t>
            </w:r>
            <w:proofErr w:type="gramEnd"/>
            <w:r w:rsidRPr="00E5058B">
              <w:rPr>
                <w:u w:val="single"/>
              </w:rPr>
              <w:t xml:space="preserve">  teksty  literackie  i  inne  teksty kultury wskazane przez nauczyciela. </w:t>
            </w:r>
          </w:p>
          <w:p w:rsidR="00A118B0" w:rsidRDefault="00A118B0" w:rsidP="00A118B0"/>
        </w:tc>
        <w:tc>
          <w:tcPr>
            <w:tcW w:w="2693" w:type="dxa"/>
          </w:tcPr>
          <w:p w:rsidR="00A118B0" w:rsidRDefault="00A118B0" w:rsidP="00A118B0"/>
        </w:tc>
        <w:tc>
          <w:tcPr>
            <w:tcW w:w="2835" w:type="dxa"/>
          </w:tcPr>
          <w:p w:rsidR="00A118B0" w:rsidRDefault="00A118B0" w:rsidP="00A118B0"/>
        </w:tc>
        <w:tc>
          <w:tcPr>
            <w:tcW w:w="2835" w:type="dxa"/>
          </w:tcPr>
          <w:p w:rsidR="00A118B0" w:rsidRDefault="00A118B0" w:rsidP="006C64A6"/>
        </w:tc>
        <w:tc>
          <w:tcPr>
            <w:tcW w:w="2871" w:type="dxa"/>
          </w:tcPr>
          <w:p w:rsidR="00A118B0" w:rsidRDefault="00A118B0" w:rsidP="006C64A6"/>
        </w:tc>
      </w:tr>
      <w:tr w:rsidR="00A118B0" w:rsidTr="006C64A6">
        <w:tc>
          <w:tcPr>
            <w:tcW w:w="2802" w:type="dxa"/>
          </w:tcPr>
          <w:p w:rsidR="00A118B0" w:rsidRDefault="00A118B0" w:rsidP="00A118B0">
            <w:proofErr w:type="gramStart"/>
            <w:r>
              <w:t>a</w:t>
            </w:r>
            <w:proofErr w:type="gramEnd"/>
            <w:r>
              <w:t xml:space="preserve">) Wstępne rozpoznanie. </w:t>
            </w:r>
          </w:p>
          <w:p w:rsidR="00A118B0" w:rsidRDefault="00A118B0" w:rsidP="00A118B0">
            <w:proofErr w:type="gramStart"/>
            <w:r>
              <w:t xml:space="preserve">Uczeń:                                                 </w:t>
            </w:r>
            <w:proofErr w:type="gramEnd"/>
            <w:r>
              <w:t xml:space="preserve">                                                                                           </w:t>
            </w:r>
          </w:p>
        </w:tc>
        <w:tc>
          <w:tcPr>
            <w:tcW w:w="2693" w:type="dxa"/>
          </w:tcPr>
          <w:p w:rsidR="00A118B0" w:rsidRDefault="00A118B0" w:rsidP="00A118B0"/>
        </w:tc>
        <w:tc>
          <w:tcPr>
            <w:tcW w:w="2835" w:type="dxa"/>
          </w:tcPr>
          <w:p w:rsidR="00A118B0" w:rsidRDefault="00A118B0" w:rsidP="00A118B0"/>
        </w:tc>
        <w:tc>
          <w:tcPr>
            <w:tcW w:w="2835" w:type="dxa"/>
          </w:tcPr>
          <w:p w:rsidR="00A118B0" w:rsidRDefault="00A118B0" w:rsidP="006C64A6"/>
        </w:tc>
        <w:tc>
          <w:tcPr>
            <w:tcW w:w="2871" w:type="dxa"/>
          </w:tcPr>
          <w:p w:rsidR="00A118B0" w:rsidRDefault="00A118B0" w:rsidP="006C64A6"/>
        </w:tc>
      </w:tr>
      <w:tr w:rsidR="00A118B0" w:rsidTr="006C64A6">
        <w:tc>
          <w:tcPr>
            <w:tcW w:w="2802" w:type="dxa"/>
          </w:tcPr>
          <w:p w:rsidR="00A118B0" w:rsidRDefault="00A118B0" w:rsidP="00A118B0">
            <w:r>
              <w:t xml:space="preserve">- określa problematykę </w:t>
            </w:r>
            <w:proofErr w:type="gramStart"/>
            <w:r>
              <w:t xml:space="preserve">utworu;                                                 </w:t>
            </w:r>
            <w:proofErr w:type="gramEnd"/>
            <w:r>
              <w:t xml:space="preserve">                                                                                                     </w:t>
            </w:r>
          </w:p>
          <w:p w:rsidR="00A118B0" w:rsidRDefault="00A118B0" w:rsidP="00BA57A0"/>
        </w:tc>
        <w:tc>
          <w:tcPr>
            <w:tcW w:w="2693" w:type="dxa"/>
          </w:tcPr>
          <w:p w:rsidR="00ED3752" w:rsidRDefault="00ED3752" w:rsidP="00ED3752">
            <w:r>
              <w:t xml:space="preserve">- prezentuje własne przeżycia wynikające z kontaktu z dziełem </w:t>
            </w:r>
            <w:proofErr w:type="gramStart"/>
            <w:r>
              <w:t xml:space="preserve">sztuki;                                                 </w:t>
            </w:r>
            <w:proofErr w:type="gramEnd"/>
            <w:r>
              <w:t xml:space="preserve"> </w:t>
            </w:r>
          </w:p>
          <w:p w:rsidR="00A118B0" w:rsidRDefault="00A118B0" w:rsidP="00A118B0"/>
        </w:tc>
        <w:tc>
          <w:tcPr>
            <w:tcW w:w="2835" w:type="dxa"/>
          </w:tcPr>
          <w:p w:rsidR="00A118B0" w:rsidRDefault="004F371C" w:rsidP="00A118B0">
            <w:r>
              <w:t xml:space="preserve">- </w:t>
            </w:r>
            <w:r w:rsidR="00ED3752">
              <w:t>rozpoznaje</w:t>
            </w:r>
            <w:r>
              <w:t xml:space="preserve"> </w:t>
            </w:r>
            <w:proofErr w:type="gramStart"/>
            <w:r w:rsidR="00ED3752">
              <w:t>konwencję  literacką</w:t>
            </w:r>
            <w:proofErr w:type="gramEnd"/>
            <w:r w:rsidR="00ED3752">
              <w:t xml:space="preserve">  </w:t>
            </w:r>
          </w:p>
        </w:tc>
        <w:tc>
          <w:tcPr>
            <w:tcW w:w="2835" w:type="dxa"/>
          </w:tcPr>
          <w:p w:rsidR="00A118B0" w:rsidRDefault="00ED3752" w:rsidP="006C64A6">
            <w:r>
              <w:t>- porównuje konwencje</w:t>
            </w:r>
          </w:p>
        </w:tc>
        <w:tc>
          <w:tcPr>
            <w:tcW w:w="2871" w:type="dxa"/>
          </w:tcPr>
          <w:p w:rsidR="00A118B0" w:rsidRDefault="00A118B0" w:rsidP="006C64A6"/>
        </w:tc>
      </w:tr>
      <w:tr w:rsidR="00A118B0" w:rsidTr="006C64A6">
        <w:tc>
          <w:tcPr>
            <w:tcW w:w="2802" w:type="dxa"/>
          </w:tcPr>
          <w:p w:rsidR="00A118B0" w:rsidRDefault="00A118B0" w:rsidP="00A118B0">
            <w:proofErr w:type="gramStart"/>
            <w:r>
              <w:t>b</w:t>
            </w:r>
            <w:proofErr w:type="gramEnd"/>
            <w:r>
              <w:t xml:space="preserve">) Analiza. </w:t>
            </w:r>
          </w:p>
          <w:p w:rsidR="00A118B0" w:rsidRDefault="00A118B0" w:rsidP="00A118B0">
            <w:proofErr w:type="gramStart"/>
            <w:r>
              <w:t xml:space="preserve">Uczeń:                                                 </w:t>
            </w:r>
            <w:proofErr w:type="gramEnd"/>
            <w:r>
              <w:t xml:space="preserve">                                                                                                         </w:t>
            </w:r>
          </w:p>
          <w:p w:rsidR="00A118B0" w:rsidRDefault="00A118B0" w:rsidP="00A118B0"/>
        </w:tc>
        <w:tc>
          <w:tcPr>
            <w:tcW w:w="2693" w:type="dxa"/>
          </w:tcPr>
          <w:p w:rsidR="00A118B0" w:rsidRDefault="00A118B0" w:rsidP="00A118B0"/>
        </w:tc>
        <w:tc>
          <w:tcPr>
            <w:tcW w:w="2835" w:type="dxa"/>
          </w:tcPr>
          <w:p w:rsidR="00A118B0" w:rsidRDefault="00A118B0" w:rsidP="00A118B0"/>
        </w:tc>
        <w:tc>
          <w:tcPr>
            <w:tcW w:w="2835" w:type="dxa"/>
          </w:tcPr>
          <w:p w:rsidR="00A118B0" w:rsidRDefault="00A118B0" w:rsidP="006C64A6"/>
        </w:tc>
        <w:tc>
          <w:tcPr>
            <w:tcW w:w="2871" w:type="dxa"/>
          </w:tcPr>
          <w:p w:rsidR="00A118B0" w:rsidRDefault="00A118B0" w:rsidP="006C64A6"/>
        </w:tc>
      </w:tr>
      <w:tr w:rsidR="00A118B0" w:rsidTr="006C64A6">
        <w:tc>
          <w:tcPr>
            <w:tcW w:w="2802" w:type="dxa"/>
          </w:tcPr>
          <w:p w:rsidR="00976D2E" w:rsidRPr="000D43EA" w:rsidRDefault="004F371C" w:rsidP="004425FD">
            <w:r w:rsidRPr="000D43EA">
              <w:t xml:space="preserve">- </w:t>
            </w:r>
            <w:r w:rsidR="004425FD" w:rsidRPr="000D43EA">
              <w:t xml:space="preserve">wskazuje zastosowane </w:t>
            </w:r>
            <w:proofErr w:type="gramStart"/>
            <w:r w:rsidR="004425FD" w:rsidRPr="000D43EA">
              <w:t>w  utworze</w:t>
            </w:r>
            <w:proofErr w:type="gramEnd"/>
            <w:r w:rsidR="004425FD" w:rsidRPr="000D43EA">
              <w:t xml:space="preserve"> środki wyrazu  artystycznego  </w:t>
            </w:r>
          </w:p>
          <w:p w:rsidR="004425FD" w:rsidRPr="000D43EA" w:rsidRDefault="004425FD" w:rsidP="004425FD">
            <w:r w:rsidRPr="000D43EA">
              <w:t xml:space="preserve">- dostrzega w czytanych utworach cechy charakterystyczne dla określonej epoki </w:t>
            </w:r>
          </w:p>
          <w:p w:rsidR="00A118B0" w:rsidRPr="000D43EA" w:rsidRDefault="004425FD" w:rsidP="0073365A">
            <w:proofErr w:type="gramStart"/>
            <w:r w:rsidRPr="000D43EA">
              <w:lastRenderedPageBreak/>
              <w:t>-  rozpoznaje</w:t>
            </w:r>
            <w:proofErr w:type="gramEnd"/>
            <w:r w:rsidRPr="000D43EA">
              <w:t xml:space="preserve">  w  utworze  sposoby  kreowania  świata  przedstawionego  i  bohatera  (narracja,  fabuła, sytuacja liryczna, akcja);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73365A" w:rsidRPr="000D43EA" w:rsidRDefault="004F371C" w:rsidP="00976D2E">
            <w:r w:rsidRPr="000D43EA">
              <w:lastRenderedPageBreak/>
              <w:t xml:space="preserve">- </w:t>
            </w:r>
            <w:r w:rsidR="00976D2E" w:rsidRPr="000D43EA">
              <w:t xml:space="preserve">omawia zastosowane </w:t>
            </w:r>
            <w:proofErr w:type="gramStart"/>
            <w:r w:rsidR="00976D2E" w:rsidRPr="000D43EA">
              <w:t>w  utworze</w:t>
            </w:r>
            <w:proofErr w:type="gramEnd"/>
            <w:r w:rsidR="00976D2E" w:rsidRPr="000D43EA">
              <w:t xml:space="preserve"> środki  wyrazu  artystycznego  i  ich  funkcje oraz  inne  wyznaczniki  poetyki danego utworu (z zakresu podstaw wersyfikacji, </w:t>
            </w:r>
            <w:r w:rsidR="00976D2E" w:rsidRPr="000D43EA">
              <w:lastRenderedPageBreak/>
              <w:t xml:space="preserve">kompozycji, genologii) i określa ich funkcje;        </w:t>
            </w:r>
          </w:p>
          <w:p w:rsidR="00A118B0" w:rsidRPr="000D43EA" w:rsidRDefault="00976D2E" w:rsidP="00B45117">
            <w:r w:rsidRPr="000D43EA">
              <w:t xml:space="preserve"> </w:t>
            </w:r>
            <w:r w:rsidR="0073365A" w:rsidRPr="000D43EA">
              <w:t>- porównuje utwor</w:t>
            </w:r>
            <w:r w:rsidR="000D43EA" w:rsidRPr="000D43EA">
              <w:t>y literackie lub ich fragmenty, dostrzega cechy wspólne i różne</w:t>
            </w:r>
            <w:r w:rsidR="0073365A" w:rsidRPr="000D43EA">
              <w:t>.</w:t>
            </w:r>
          </w:p>
        </w:tc>
        <w:tc>
          <w:tcPr>
            <w:tcW w:w="2835" w:type="dxa"/>
          </w:tcPr>
          <w:p w:rsidR="00A118B0" w:rsidRPr="000D43EA" w:rsidRDefault="000D43EA" w:rsidP="00976D2E">
            <w:r w:rsidRPr="000D43EA">
              <w:lastRenderedPageBreak/>
              <w:t xml:space="preserve">- </w:t>
            </w:r>
            <w:r w:rsidR="00976D2E" w:rsidRPr="000D43EA">
              <w:t xml:space="preserve">wskazuje środki </w:t>
            </w:r>
            <w:proofErr w:type="gramStart"/>
            <w:r w:rsidR="00976D2E" w:rsidRPr="000D43EA">
              <w:t>wyrazu  artystycznego</w:t>
            </w:r>
            <w:proofErr w:type="gramEnd"/>
            <w:r w:rsidR="00976D2E" w:rsidRPr="000D43EA">
              <w:t xml:space="preserve"> i  ich  funkcje:  oksymorony,  synekdochy,  hiperbole,  elipsy,  </w:t>
            </w:r>
            <w:proofErr w:type="spellStart"/>
            <w:r w:rsidR="00976D2E" w:rsidRPr="000D43EA">
              <w:t>paralelizmy</w:t>
            </w:r>
            <w:proofErr w:type="spellEnd"/>
            <w:r w:rsidR="00976D2E" w:rsidRPr="000D43EA">
              <w:t xml:space="preserve">) </w:t>
            </w:r>
          </w:p>
          <w:p w:rsidR="0073365A" w:rsidRPr="000D43EA" w:rsidRDefault="0073365A" w:rsidP="000D43EA">
            <w:r w:rsidRPr="000D43EA">
              <w:t xml:space="preserve">- analizując teksty dawne, dostrzega różnice językowe </w:t>
            </w:r>
            <w:r w:rsidRPr="000D43EA">
              <w:lastRenderedPageBreak/>
              <w:t xml:space="preserve">(fonetyczne, leksykalne) wynikające ze zmian </w:t>
            </w:r>
            <w:proofErr w:type="gramStart"/>
            <w:r w:rsidRPr="000D43EA">
              <w:t xml:space="preserve">historycznych;                                                 </w:t>
            </w:r>
            <w:proofErr w:type="gramEnd"/>
            <w:r w:rsidRPr="000D43EA"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2835" w:type="dxa"/>
          </w:tcPr>
          <w:p w:rsidR="00A118B0" w:rsidRPr="000D43EA" w:rsidRDefault="000D43EA" w:rsidP="000D43EA">
            <w:r w:rsidRPr="000D43EA">
              <w:lastRenderedPageBreak/>
              <w:t xml:space="preserve">- </w:t>
            </w:r>
            <w:r w:rsidR="00976D2E" w:rsidRPr="000D43EA">
              <w:t xml:space="preserve">wskazuje inne </w:t>
            </w:r>
            <w:proofErr w:type="gramStart"/>
            <w:r w:rsidR="00976D2E" w:rsidRPr="000D43EA">
              <w:t>wyznaczniki  poetyki</w:t>
            </w:r>
            <w:proofErr w:type="gramEnd"/>
            <w:r w:rsidR="00976D2E" w:rsidRPr="000D43EA">
              <w:t xml:space="preserve"> danego utworu z zakresu podstaw wersyfikacji, kompozycji, genologii i określa ich funkcje;           </w:t>
            </w:r>
          </w:p>
        </w:tc>
        <w:tc>
          <w:tcPr>
            <w:tcW w:w="2871" w:type="dxa"/>
          </w:tcPr>
          <w:p w:rsidR="00A118B0" w:rsidRPr="000D43EA" w:rsidRDefault="00DD2244" w:rsidP="006C64A6">
            <w:r>
              <w:t>- zna wyznaczniki poetyki na przestrzeni historii literatury i ich łacińskie odpowiedniki</w:t>
            </w:r>
          </w:p>
        </w:tc>
      </w:tr>
      <w:tr w:rsidR="004425FD" w:rsidTr="006C64A6">
        <w:tc>
          <w:tcPr>
            <w:tcW w:w="2802" w:type="dxa"/>
          </w:tcPr>
          <w:p w:rsidR="004425FD" w:rsidRPr="000D43EA" w:rsidRDefault="004425FD" w:rsidP="004425FD">
            <w:proofErr w:type="gramStart"/>
            <w:r w:rsidRPr="000D43EA">
              <w:lastRenderedPageBreak/>
              <w:t>c</w:t>
            </w:r>
            <w:proofErr w:type="gramEnd"/>
            <w:r w:rsidRPr="000D43EA">
              <w:t xml:space="preserve">) Interpretacja. </w:t>
            </w:r>
          </w:p>
          <w:p w:rsidR="004425FD" w:rsidRPr="000D43EA" w:rsidRDefault="004425FD" w:rsidP="004425FD">
            <w:proofErr w:type="gramStart"/>
            <w:r w:rsidRPr="000D43EA">
              <w:t xml:space="preserve">Uczeń:                                                 </w:t>
            </w:r>
            <w:proofErr w:type="gramEnd"/>
            <w:r w:rsidRPr="000D43EA">
              <w:t xml:space="preserve">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4425FD" w:rsidRPr="000D43EA" w:rsidRDefault="004425FD" w:rsidP="00AE420C"/>
        </w:tc>
        <w:tc>
          <w:tcPr>
            <w:tcW w:w="2835" w:type="dxa"/>
          </w:tcPr>
          <w:p w:rsidR="004425FD" w:rsidRPr="000D43EA" w:rsidRDefault="004425FD" w:rsidP="00AE420C"/>
        </w:tc>
        <w:tc>
          <w:tcPr>
            <w:tcW w:w="2835" w:type="dxa"/>
          </w:tcPr>
          <w:p w:rsidR="004425FD" w:rsidRPr="000D43EA" w:rsidRDefault="004425FD" w:rsidP="00AE420C"/>
        </w:tc>
        <w:tc>
          <w:tcPr>
            <w:tcW w:w="2871" w:type="dxa"/>
          </w:tcPr>
          <w:p w:rsidR="004425FD" w:rsidRPr="000D43EA" w:rsidRDefault="004425FD" w:rsidP="00AE420C"/>
        </w:tc>
      </w:tr>
      <w:tr w:rsidR="004425FD" w:rsidTr="006C64A6">
        <w:tc>
          <w:tcPr>
            <w:tcW w:w="2802" w:type="dxa"/>
          </w:tcPr>
          <w:p w:rsidR="004425FD" w:rsidRPr="000D43EA" w:rsidRDefault="004425FD" w:rsidP="004425FD">
            <w:proofErr w:type="gramStart"/>
            <w:r w:rsidRPr="000D43EA">
              <w:t>-  wykorzystuje</w:t>
            </w:r>
            <w:proofErr w:type="gramEnd"/>
            <w:r w:rsidRPr="000D43EA">
              <w:t xml:space="preserve">  w  interpretacji  elementy  znaczące  dla  odczytania  sensu  utworu - </w:t>
            </w:r>
          </w:p>
          <w:p w:rsidR="004425FD" w:rsidRPr="000D43EA" w:rsidRDefault="004425FD" w:rsidP="0073365A"/>
        </w:tc>
        <w:tc>
          <w:tcPr>
            <w:tcW w:w="2693" w:type="dxa"/>
          </w:tcPr>
          <w:p w:rsidR="004425FD" w:rsidRPr="000D43EA" w:rsidRDefault="0073365A" w:rsidP="0073365A">
            <w:proofErr w:type="gramStart"/>
            <w:r w:rsidRPr="000D43EA">
              <w:t>-  wykorzystuje</w:t>
            </w:r>
            <w:proofErr w:type="gramEnd"/>
            <w:r w:rsidRPr="000D43EA">
              <w:t xml:space="preserve">  w  interpretacji  słowa klucze, wyznaczniki kompozycji;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</w:tcPr>
          <w:p w:rsidR="0073365A" w:rsidRPr="000D43EA" w:rsidRDefault="0073365A" w:rsidP="0073365A">
            <w:proofErr w:type="gramStart"/>
            <w:r w:rsidRPr="000D43EA">
              <w:t>wykorzystuje</w:t>
            </w:r>
            <w:proofErr w:type="gramEnd"/>
            <w:r w:rsidRPr="000D43EA">
              <w:t xml:space="preserve"> w interpretacji utworu konteksty literackie, kulturowe, filozoficzne, religijne;      </w:t>
            </w:r>
          </w:p>
          <w:p w:rsidR="004425FD" w:rsidRPr="000D43EA" w:rsidRDefault="0073365A" w:rsidP="00B45117">
            <w:r w:rsidRPr="000D43EA">
              <w:t xml:space="preserve"> - odczytuje treści alegoryczne i symboliczne utworu.              </w:t>
            </w:r>
          </w:p>
        </w:tc>
        <w:tc>
          <w:tcPr>
            <w:tcW w:w="2835" w:type="dxa"/>
          </w:tcPr>
          <w:p w:rsidR="0073365A" w:rsidRPr="000D43EA" w:rsidRDefault="0073365A" w:rsidP="0073365A">
            <w:r w:rsidRPr="000D43EA">
              <w:t xml:space="preserve">- porównuje funkcjonowanie tych samych motywów w różnych utworach literackich;                                                 </w:t>
            </w:r>
          </w:p>
          <w:p w:rsidR="0073365A" w:rsidRPr="000D43EA" w:rsidRDefault="0073365A" w:rsidP="0073365A">
            <w:r w:rsidRPr="000D43EA">
              <w:t>- analizuje treści alegoryczne i symboliczne utworu.</w:t>
            </w:r>
          </w:p>
          <w:p w:rsidR="004425FD" w:rsidRPr="000D43EA" w:rsidRDefault="004425FD" w:rsidP="00AE420C"/>
        </w:tc>
        <w:tc>
          <w:tcPr>
            <w:tcW w:w="2871" w:type="dxa"/>
          </w:tcPr>
          <w:p w:rsidR="004425FD" w:rsidRPr="000D43EA" w:rsidRDefault="004425FD" w:rsidP="00AE420C"/>
        </w:tc>
      </w:tr>
      <w:tr w:rsidR="004425FD" w:rsidTr="006C64A6">
        <w:tc>
          <w:tcPr>
            <w:tcW w:w="2802" w:type="dxa"/>
          </w:tcPr>
          <w:p w:rsidR="004425FD" w:rsidRPr="000D43EA" w:rsidRDefault="004425FD" w:rsidP="004425FD">
            <w:proofErr w:type="gramStart"/>
            <w:r w:rsidRPr="000D43EA">
              <w:t>d</w:t>
            </w:r>
            <w:proofErr w:type="gramEnd"/>
            <w:r w:rsidRPr="000D43EA">
              <w:t xml:space="preserve">) Wartości i wartościowanie. </w:t>
            </w:r>
          </w:p>
          <w:p w:rsidR="004425FD" w:rsidRPr="000D43EA" w:rsidRDefault="004425FD" w:rsidP="004425FD">
            <w:r w:rsidRPr="000D43EA">
              <w:t xml:space="preserve">Uczeń:                                       </w:t>
            </w:r>
          </w:p>
        </w:tc>
        <w:tc>
          <w:tcPr>
            <w:tcW w:w="2693" w:type="dxa"/>
          </w:tcPr>
          <w:p w:rsidR="004425FD" w:rsidRPr="000D43EA" w:rsidRDefault="004425FD" w:rsidP="00AE420C"/>
        </w:tc>
        <w:tc>
          <w:tcPr>
            <w:tcW w:w="2835" w:type="dxa"/>
          </w:tcPr>
          <w:p w:rsidR="004425FD" w:rsidRPr="000D43EA" w:rsidRDefault="004425FD" w:rsidP="00AE420C"/>
        </w:tc>
        <w:tc>
          <w:tcPr>
            <w:tcW w:w="2835" w:type="dxa"/>
          </w:tcPr>
          <w:p w:rsidR="004425FD" w:rsidRPr="000D43EA" w:rsidRDefault="004425FD" w:rsidP="00AE420C"/>
        </w:tc>
        <w:tc>
          <w:tcPr>
            <w:tcW w:w="2871" w:type="dxa"/>
          </w:tcPr>
          <w:p w:rsidR="004425FD" w:rsidRPr="000D43EA" w:rsidRDefault="004425FD" w:rsidP="00AE420C"/>
        </w:tc>
      </w:tr>
      <w:tr w:rsidR="004425FD" w:rsidTr="006C64A6">
        <w:tc>
          <w:tcPr>
            <w:tcW w:w="2802" w:type="dxa"/>
          </w:tcPr>
          <w:p w:rsidR="004425FD" w:rsidRPr="000D43EA" w:rsidRDefault="004425FD" w:rsidP="004425FD">
            <w:r w:rsidRPr="000D43EA">
              <w:t xml:space="preserve">                                                             </w:t>
            </w:r>
            <w:r w:rsidR="00E50F78">
              <w:t xml:space="preserve">- </w:t>
            </w:r>
            <w:proofErr w:type="gramStart"/>
            <w:r w:rsidRPr="000D43EA">
              <w:t>dostrzega  obecne</w:t>
            </w:r>
            <w:proofErr w:type="gramEnd"/>
            <w:r w:rsidRPr="000D43EA">
              <w:t xml:space="preserve">  w  utworach  literackich  oraz  innych  tekstach  kultury  wartości  narodowe i uniwersalne;                                                                                                                                                                             </w:t>
            </w:r>
          </w:p>
          <w:p w:rsidR="004425FD" w:rsidRPr="000D43EA" w:rsidRDefault="004425FD" w:rsidP="004425FD"/>
        </w:tc>
        <w:tc>
          <w:tcPr>
            <w:tcW w:w="2693" w:type="dxa"/>
          </w:tcPr>
          <w:p w:rsidR="004425FD" w:rsidRPr="000D43EA" w:rsidRDefault="00791787" w:rsidP="00AE420C">
            <w:r w:rsidRPr="000D43EA">
              <w:t>- dostrzega związek języka z wartościami</w:t>
            </w:r>
          </w:p>
        </w:tc>
        <w:tc>
          <w:tcPr>
            <w:tcW w:w="2835" w:type="dxa"/>
          </w:tcPr>
          <w:p w:rsidR="004425FD" w:rsidRPr="000D43EA" w:rsidRDefault="00791787" w:rsidP="00E50F78">
            <w:r w:rsidRPr="000D43EA">
              <w:t xml:space="preserve">- rozumie, że język podlega wartościowaniu, </w:t>
            </w:r>
            <w:proofErr w:type="gramStart"/>
            <w:r w:rsidRPr="000D43EA">
              <w:t>jest  narzędziem</w:t>
            </w:r>
            <w:proofErr w:type="gramEnd"/>
            <w:r w:rsidRPr="000D43EA">
              <w:t xml:space="preserve"> wartościowania,  a  także  źródłem  poznania wartości  </w:t>
            </w:r>
          </w:p>
        </w:tc>
        <w:tc>
          <w:tcPr>
            <w:tcW w:w="2835" w:type="dxa"/>
          </w:tcPr>
          <w:p w:rsidR="004425FD" w:rsidRPr="000D43EA" w:rsidRDefault="00791787" w:rsidP="00E50F78">
            <w:r w:rsidRPr="000D43EA">
              <w:t xml:space="preserve">- dostrzega </w:t>
            </w:r>
            <w:r w:rsidR="00E50F78">
              <w:t xml:space="preserve">w </w:t>
            </w:r>
            <w:proofErr w:type="gramStart"/>
            <w:r w:rsidRPr="000D43EA">
              <w:t>świecie  konflikty</w:t>
            </w:r>
            <w:proofErr w:type="gramEnd"/>
            <w:r w:rsidRPr="000D43EA">
              <w:t xml:space="preserve">  wartości  (np.  równości  i  wolności,  sprawiedliwości i miłosierdzia) oraz rozumie źródła tych konfliktów.</w:t>
            </w:r>
          </w:p>
        </w:tc>
        <w:tc>
          <w:tcPr>
            <w:tcW w:w="2871" w:type="dxa"/>
          </w:tcPr>
          <w:p w:rsidR="004425FD" w:rsidRPr="000D43EA" w:rsidRDefault="00A01608" w:rsidP="00A01608">
            <w:r>
              <w:t>- analizuje rozwój wartości na przestrzeni wieków</w:t>
            </w:r>
          </w:p>
        </w:tc>
      </w:tr>
      <w:tr w:rsidR="004425FD" w:rsidTr="006C64A6">
        <w:tc>
          <w:tcPr>
            <w:tcW w:w="2802" w:type="dxa"/>
          </w:tcPr>
          <w:p w:rsidR="004425FD" w:rsidRPr="000D43EA" w:rsidRDefault="004425FD" w:rsidP="004425FD">
            <w:r w:rsidRPr="000D43EA">
              <w:t xml:space="preserve">3. </w:t>
            </w:r>
            <w:r w:rsidRPr="000D43EA">
              <w:rPr>
                <w:u w:val="single"/>
              </w:rPr>
              <w:t>Tworzenie wypowiedzi</w:t>
            </w:r>
            <w:r w:rsidRPr="000D43EA">
              <w:t>.</w:t>
            </w:r>
          </w:p>
          <w:p w:rsidR="004425FD" w:rsidRPr="000D43EA" w:rsidRDefault="004425FD" w:rsidP="004425FD"/>
        </w:tc>
        <w:tc>
          <w:tcPr>
            <w:tcW w:w="2693" w:type="dxa"/>
          </w:tcPr>
          <w:p w:rsidR="004425FD" w:rsidRPr="000D43EA" w:rsidRDefault="004425FD" w:rsidP="00AE420C"/>
        </w:tc>
        <w:tc>
          <w:tcPr>
            <w:tcW w:w="2835" w:type="dxa"/>
          </w:tcPr>
          <w:p w:rsidR="004425FD" w:rsidRPr="000D43EA" w:rsidRDefault="004425FD" w:rsidP="00AE420C"/>
        </w:tc>
        <w:tc>
          <w:tcPr>
            <w:tcW w:w="2835" w:type="dxa"/>
          </w:tcPr>
          <w:p w:rsidR="004425FD" w:rsidRPr="000D43EA" w:rsidRDefault="004425FD" w:rsidP="00AE420C"/>
        </w:tc>
        <w:tc>
          <w:tcPr>
            <w:tcW w:w="2871" w:type="dxa"/>
          </w:tcPr>
          <w:p w:rsidR="004425FD" w:rsidRPr="000D43EA" w:rsidRDefault="004425FD" w:rsidP="00AE420C"/>
        </w:tc>
      </w:tr>
      <w:tr w:rsidR="004425FD" w:rsidTr="006C64A6">
        <w:tc>
          <w:tcPr>
            <w:tcW w:w="2802" w:type="dxa"/>
          </w:tcPr>
          <w:p w:rsidR="004425FD" w:rsidRPr="000D43EA" w:rsidRDefault="004425FD" w:rsidP="004425FD">
            <w:proofErr w:type="gramStart"/>
            <w:r w:rsidRPr="000D43EA">
              <w:t>a</w:t>
            </w:r>
            <w:proofErr w:type="gramEnd"/>
            <w:r w:rsidRPr="000D43EA">
              <w:t xml:space="preserve">) Mówienie i pisanie. </w:t>
            </w:r>
          </w:p>
          <w:p w:rsidR="004425FD" w:rsidRPr="000D43EA" w:rsidRDefault="004425FD" w:rsidP="004425FD">
            <w:proofErr w:type="gramStart"/>
            <w:r w:rsidRPr="000D43EA">
              <w:t xml:space="preserve">Uczeń:                                                 </w:t>
            </w:r>
            <w:proofErr w:type="gramEnd"/>
            <w:r w:rsidRPr="000D43EA">
              <w:t xml:space="preserve">                                                                                    </w:t>
            </w:r>
          </w:p>
          <w:p w:rsidR="004425FD" w:rsidRPr="000D43EA" w:rsidRDefault="004425FD" w:rsidP="004425FD"/>
        </w:tc>
        <w:tc>
          <w:tcPr>
            <w:tcW w:w="2693" w:type="dxa"/>
          </w:tcPr>
          <w:p w:rsidR="004425FD" w:rsidRPr="000D43EA" w:rsidRDefault="004425FD" w:rsidP="00AE420C"/>
        </w:tc>
        <w:tc>
          <w:tcPr>
            <w:tcW w:w="2835" w:type="dxa"/>
          </w:tcPr>
          <w:p w:rsidR="004425FD" w:rsidRPr="000D43EA" w:rsidRDefault="004425FD" w:rsidP="00AE420C"/>
        </w:tc>
        <w:tc>
          <w:tcPr>
            <w:tcW w:w="2835" w:type="dxa"/>
          </w:tcPr>
          <w:p w:rsidR="004425FD" w:rsidRPr="000D43EA" w:rsidRDefault="004425FD" w:rsidP="00AE420C"/>
        </w:tc>
        <w:tc>
          <w:tcPr>
            <w:tcW w:w="2871" w:type="dxa"/>
          </w:tcPr>
          <w:p w:rsidR="004425FD" w:rsidRPr="000D43EA" w:rsidRDefault="004425FD" w:rsidP="00AE420C"/>
        </w:tc>
      </w:tr>
      <w:tr w:rsidR="004425FD" w:rsidTr="006C64A6">
        <w:tc>
          <w:tcPr>
            <w:tcW w:w="2802" w:type="dxa"/>
          </w:tcPr>
          <w:p w:rsidR="004425FD" w:rsidRPr="000D43EA" w:rsidRDefault="004425FD" w:rsidP="004425FD">
            <w:proofErr w:type="gramStart"/>
            <w:r w:rsidRPr="000D43EA">
              <w:t>-  tworzy</w:t>
            </w:r>
            <w:proofErr w:type="gramEnd"/>
            <w:r w:rsidRPr="000D43EA">
              <w:t xml:space="preserve">  dłuższy  tekst  pisany  lub  mówiony  (rozprawka,  recenzja,  </w:t>
            </w:r>
            <w:r w:rsidRPr="000D43EA">
              <w:lastRenderedPageBreak/>
              <w:t xml:space="preserve">referat,  interpretacja  utworu literackiego lub fragmentu) zgodnie z podstawowymi regułami jego organizacji, przestrzegając zasad spójności znaczeniowej i logicznej;                                                                                                                                                           </w:t>
            </w:r>
          </w:p>
          <w:p w:rsidR="004425FD" w:rsidRPr="000D43EA" w:rsidRDefault="004425FD" w:rsidP="004425FD">
            <w:r w:rsidRPr="000D43EA">
              <w:t xml:space="preserve"> </w:t>
            </w:r>
          </w:p>
          <w:p w:rsidR="004425FD" w:rsidRPr="000D43EA" w:rsidRDefault="004425FD" w:rsidP="004425FD">
            <w:r w:rsidRPr="000D43EA"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  <w:p w:rsidR="004425FD" w:rsidRPr="000D43EA" w:rsidRDefault="004425FD" w:rsidP="00791787"/>
        </w:tc>
        <w:tc>
          <w:tcPr>
            <w:tcW w:w="2693" w:type="dxa"/>
          </w:tcPr>
          <w:p w:rsidR="00E50F78" w:rsidRDefault="00791787" w:rsidP="00AE420C">
            <w:proofErr w:type="gramStart"/>
            <w:r w:rsidRPr="000D43EA">
              <w:lastRenderedPageBreak/>
              <w:t>-  opracowuje</w:t>
            </w:r>
            <w:proofErr w:type="gramEnd"/>
            <w:r w:rsidRPr="000D43EA">
              <w:t xml:space="preserve">  redakcyjnie  własny  tekst  </w:t>
            </w:r>
          </w:p>
          <w:p w:rsidR="00E50F78" w:rsidRDefault="00E50F78" w:rsidP="00AE420C">
            <w:r>
              <w:t xml:space="preserve">- </w:t>
            </w:r>
            <w:proofErr w:type="gramStart"/>
            <w:r w:rsidR="00791787" w:rsidRPr="000D43EA">
              <w:t>dokonuje  uzupełnień</w:t>
            </w:r>
            <w:proofErr w:type="gramEnd"/>
            <w:r w:rsidR="00791787" w:rsidRPr="000D43EA">
              <w:t xml:space="preserve">,  </w:t>
            </w:r>
            <w:r w:rsidR="00791787" w:rsidRPr="000D43EA">
              <w:lastRenderedPageBreak/>
              <w:t xml:space="preserve">przekształceń,  skrótów,  </w:t>
            </w:r>
            <w:r>
              <w:t xml:space="preserve"> </w:t>
            </w:r>
            <w:r w:rsidR="00791787" w:rsidRPr="000D43EA">
              <w:t xml:space="preserve">eliminuje przypadkową niejednoznaczność wypowiedzi, </w:t>
            </w:r>
          </w:p>
          <w:p w:rsidR="00CF691D" w:rsidRPr="000D43EA" w:rsidRDefault="00E50F78" w:rsidP="00AE420C">
            <w:r>
              <w:t xml:space="preserve">- </w:t>
            </w:r>
            <w:r w:rsidR="00791787" w:rsidRPr="000D43EA">
              <w:t xml:space="preserve">sporządza przypisy;       </w:t>
            </w:r>
          </w:p>
          <w:p w:rsidR="004425FD" w:rsidRPr="000D43EA" w:rsidRDefault="00791787" w:rsidP="00E50F78">
            <w:r w:rsidRPr="000D43EA">
              <w:t xml:space="preserve"> </w:t>
            </w:r>
            <w:r w:rsidR="00CF691D" w:rsidRPr="000D43EA">
              <w:t>- tworzy samodzielną</w:t>
            </w:r>
            <w:r w:rsidR="00E50F78">
              <w:t xml:space="preserve"> wypowiedź </w:t>
            </w:r>
            <w:proofErr w:type="gramStart"/>
            <w:r w:rsidR="00E50F78">
              <w:t>a</w:t>
            </w:r>
            <w:r w:rsidR="00CF691D" w:rsidRPr="000D43EA">
              <w:t>rgumentacyjną  według</w:t>
            </w:r>
            <w:proofErr w:type="gramEnd"/>
            <w:r w:rsidR="00CF691D" w:rsidRPr="000D43EA">
              <w:t xml:space="preserve">  podstawowych  zasad  logiki i  retoryki  </w:t>
            </w:r>
            <w:r w:rsidRPr="000D43EA">
              <w:t xml:space="preserve">                                                                                                           </w:t>
            </w:r>
          </w:p>
        </w:tc>
        <w:tc>
          <w:tcPr>
            <w:tcW w:w="2835" w:type="dxa"/>
          </w:tcPr>
          <w:p w:rsidR="00E50F78" w:rsidRDefault="00791787" w:rsidP="00791787">
            <w:r w:rsidRPr="000D43EA">
              <w:lastRenderedPageBreak/>
              <w:t xml:space="preserve">- wykonuje różne działania na tekście cudzym </w:t>
            </w:r>
          </w:p>
          <w:p w:rsidR="00791787" w:rsidRPr="000D43EA" w:rsidRDefault="00E50F78" w:rsidP="00791787">
            <w:r>
              <w:t xml:space="preserve">- </w:t>
            </w:r>
            <w:r w:rsidR="00791787" w:rsidRPr="000D43EA">
              <w:t xml:space="preserve">streszcza, parafrazuje, </w:t>
            </w:r>
            <w:r w:rsidR="00791787" w:rsidRPr="000D43EA">
              <w:lastRenderedPageBreak/>
              <w:t xml:space="preserve">sporządza konspekt, cytuje </w:t>
            </w:r>
          </w:p>
          <w:p w:rsidR="00E50F78" w:rsidRDefault="00CF691D" w:rsidP="00E50F78">
            <w:r w:rsidRPr="000D43EA">
              <w:t xml:space="preserve">- przygotowuje wypowiedź </w:t>
            </w:r>
          </w:p>
          <w:p w:rsidR="00E50F78" w:rsidRDefault="00E50F78" w:rsidP="00E50F78">
            <w:r>
              <w:t xml:space="preserve">- </w:t>
            </w:r>
            <w:r w:rsidR="00CF691D" w:rsidRPr="000D43EA">
              <w:t xml:space="preserve">wybiera formę gatunkową i odpowiedni układ kompozycyjny, </w:t>
            </w:r>
          </w:p>
          <w:p w:rsidR="00E50F78" w:rsidRDefault="00E50F78" w:rsidP="00E50F78">
            <w:r>
              <w:t xml:space="preserve">- </w:t>
            </w:r>
            <w:r w:rsidR="00CF691D" w:rsidRPr="000D43EA">
              <w:t xml:space="preserve">analizuje temat, </w:t>
            </w:r>
          </w:p>
          <w:p w:rsidR="00E50F78" w:rsidRDefault="00E50F78" w:rsidP="00E50F78">
            <w:r>
              <w:t xml:space="preserve">- </w:t>
            </w:r>
            <w:r w:rsidR="00CF691D" w:rsidRPr="000D43EA">
              <w:t xml:space="preserve">wybiera formę kompozycyjną, </w:t>
            </w:r>
          </w:p>
          <w:p w:rsidR="004425FD" w:rsidRPr="000D43EA" w:rsidRDefault="00E50F78" w:rsidP="00E50F78">
            <w:r>
              <w:t xml:space="preserve">- </w:t>
            </w:r>
            <w:r w:rsidR="00CF691D" w:rsidRPr="000D43EA">
              <w:t xml:space="preserve">sporządza plan wypowiedzi, </w:t>
            </w:r>
            <w:r>
              <w:t xml:space="preserve">- </w:t>
            </w:r>
            <w:r w:rsidR="00CF691D" w:rsidRPr="000D43EA">
              <w:t xml:space="preserve">dobiera właściwe </w:t>
            </w:r>
            <w:proofErr w:type="gramStart"/>
            <w:r w:rsidR="00CF691D" w:rsidRPr="000D43EA">
              <w:t xml:space="preserve">słownictwo;                                                 </w:t>
            </w:r>
            <w:proofErr w:type="gramEnd"/>
            <w:r w:rsidR="00CF691D" w:rsidRPr="000D43EA">
              <w:t xml:space="preserve">    </w:t>
            </w:r>
          </w:p>
        </w:tc>
        <w:tc>
          <w:tcPr>
            <w:tcW w:w="2835" w:type="dxa"/>
          </w:tcPr>
          <w:p w:rsidR="000D43EA" w:rsidRDefault="000D43EA" w:rsidP="00AE420C">
            <w:r>
              <w:lastRenderedPageBreak/>
              <w:t xml:space="preserve">- </w:t>
            </w:r>
            <w:r w:rsidR="00791787" w:rsidRPr="000D43EA">
              <w:t>stosu</w:t>
            </w:r>
            <w:r>
              <w:t>je uczciwe zabiegi perswazyjne,</w:t>
            </w:r>
          </w:p>
          <w:p w:rsidR="000D43EA" w:rsidRDefault="000D43EA" w:rsidP="00AE420C">
            <w:r>
              <w:t xml:space="preserve">- </w:t>
            </w:r>
            <w:r w:rsidR="00791787" w:rsidRPr="000D43EA">
              <w:t>zdaj</w:t>
            </w:r>
            <w:r>
              <w:t>e</w:t>
            </w:r>
            <w:r w:rsidR="00791787" w:rsidRPr="000D43EA">
              <w:t xml:space="preserve"> sobie sprawę z ich </w:t>
            </w:r>
            <w:r w:rsidR="00791787" w:rsidRPr="000D43EA">
              <w:lastRenderedPageBreak/>
              <w:t xml:space="preserve">wartości i funkcji, </w:t>
            </w:r>
          </w:p>
          <w:p w:rsidR="00CF691D" w:rsidRPr="000D43EA" w:rsidRDefault="000D43EA" w:rsidP="00AE420C">
            <w:r>
              <w:t xml:space="preserve">- </w:t>
            </w:r>
            <w:r w:rsidR="00791787" w:rsidRPr="000D43EA">
              <w:t xml:space="preserve">wystrzega się nieuczciwych zabiegów erystycznych;      </w:t>
            </w:r>
          </w:p>
          <w:p w:rsidR="00E50F78" w:rsidRDefault="000D43EA" w:rsidP="000D43EA">
            <w:r>
              <w:t xml:space="preserve">- </w:t>
            </w:r>
            <w:r w:rsidR="00CF691D" w:rsidRPr="000D43EA">
              <w:t xml:space="preserve">stawia tezę lub hipotezę, </w:t>
            </w:r>
          </w:p>
          <w:p w:rsidR="000D43EA" w:rsidRDefault="00CF691D" w:rsidP="000D43EA">
            <w:r w:rsidRPr="000D43EA">
              <w:t xml:space="preserve"> </w:t>
            </w:r>
            <w:r w:rsidR="000D43EA">
              <w:t xml:space="preserve">- </w:t>
            </w:r>
            <w:r w:rsidRPr="000D43EA">
              <w:t xml:space="preserve">dobiera </w:t>
            </w:r>
            <w:proofErr w:type="gramStart"/>
            <w:r w:rsidRPr="000D43EA">
              <w:t>argumenty,  porządkuje</w:t>
            </w:r>
            <w:proofErr w:type="gramEnd"/>
            <w:r w:rsidRPr="000D43EA">
              <w:t xml:space="preserve">  je,  hierarchizuje,  </w:t>
            </w:r>
          </w:p>
          <w:p w:rsidR="000D43EA" w:rsidRDefault="000D43EA" w:rsidP="000D43EA">
            <w:r>
              <w:t xml:space="preserve">- </w:t>
            </w:r>
            <w:r w:rsidR="00CF691D" w:rsidRPr="000D43EA">
              <w:t xml:space="preserve">dokonuje ich selekcji </w:t>
            </w:r>
            <w:proofErr w:type="gramStart"/>
            <w:r w:rsidR="00CF691D" w:rsidRPr="000D43EA">
              <w:t>pod  względem</w:t>
            </w:r>
            <w:proofErr w:type="gramEnd"/>
            <w:r w:rsidR="00CF691D" w:rsidRPr="000D43EA">
              <w:t xml:space="preserve"> użyteczności  w  wypowiedzi,  </w:t>
            </w:r>
          </w:p>
          <w:p w:rsidR="000D43EA" w:rsidRDefault="000D43EA" w:rsidP="000D43EA">
            <w:r>
              <w:t xml:space="preserve">- podsumowuje, </w:t>
            </w:r>
            <w:proofErr w:type="gramStart"/>
            <w:r w:rsidR="00CF691D" w:rsidRPr="000D43EA">
              <w:t>dobiera  przykłady</w:t>
            </w:r>
            <w:proofErr w:type="gramEnd"/>
            <w:r w:rsidR="00CF691D" w:rsidRPr="000D43EA">
              <w:t xml:space="preserve"> ilustrujące wywód myślowy,</w:t>
            </w:r>
          </w:p>
          <w:p w:rsidR="004425FD" w:rsidRPr="000D43EA" w:rsidRDefault="000D43EA" w:rsidP="00E50F78">
            <w:r>
              <w:t>-</w:t>
            </w:r>
            <w:r w:rsidR="00CF691D" w:rsidRPr="000D43EA">
              <w:t xml:space="preserve"> przeprowadza prawidłowe </w:t>
            </w:r>
            <w:proofErr w:type="gramStart"/>
            <w:r w:rsidR="00CF691D" w:rsidRPr="000D43EA">
              <w:t xml:space="preserve">wnioskowanie;                                                 </w:t>
            </w:r>
            <w:proofErr w:type="gramEnd"/>
            <w:r w:rsidR="00CF691D" w:rsidRPr="000D43EA">
              <w:t xml:space="preserve">                                                                   </w:t>
            </w:r>
            <w:r w:rsidR="00791787" w:rsidRPr="000D43EA">
              <w:t xml:space="preserve">                     </w:t>
            </w:r>
          </w:p>
        </w:tc>
        <w:tc>
          <w:tcPr>
            <w:tcW w:w="2871" w:type="dxa"/>
          </w:tcPr>
          <w:p w:rsidR="00CF691D" w:rsidRPr="000D43EA" w:rsidRDefault="00CF691D" w:rsidP="00CF691D">
            <w:r w:rsidRPr="000D43EA">
              <w:lastRenderedPageBreak/>
              <w:t xml:space="preserve">- publicznie </w:t>
            </w:r>
            <w:proofErr w:type="gramStart"/>
            <w:r w:rsidRPr="000D43EA">
              <w:t>wygłasza  przygotowaną</w:t>
            </w:r>
            <w:proofErr w:type="gramEnd"/>
            <w:r w:rsidRPr="000D43EA">
              <w:t xml:space="preserve"> przez  siebie  wypowiedź,  dbając  o  </w:t>
            </w:r>
            <w:r w:rsidRPr="000D43EA">
              <w:lastRenderedPageBreak/>
              <w:t>dźwiękową  wyrazistość przekazu</w:t>
            </w:r>
            <w:r w:rsidR="00E50F78">
              <w:t xml:space="preserve">, </w:t>
            </w:r>
            <w:r w:rsidRPr="000D43EA">
              <w:t xml:space="preserve">w tym także tempo mowy i donośność głosu;     </w:t>
            </w:r>
          </w:p>
          <w:p w:rsidR="004425FD" w:rsidRPr="000D43EA" w:rsidRDefault="004425FD" w:rsidP="00AE420C"/>
        </w:tc>
      </w:tr>
      <w:tr w:rsidR="004425FD" w:rsidTr="006C64A6">
        <w:tc>
          <w:tcPr>
            <w:tcW w:w="2802" w:type="dxa"/>
          </w:tcPr>
          <w:p w:rsidR="004425FD" w:rsidRPr="000D43EA" w:rsidRDefault="004425FD" w:rsidP="004425FD">
            <w:proofErr w:type="gramStart"/>
            <w:r w:rsidRPr="000D43EA">
              <w:lastRenderedPageBreak/>
              <w:t>b</w:t>
            </w:r>
            <w:proofErr w:type="gramEnd"/>
            <w:r w:rsidRPr="000D43EA">
              <w:t xml:space="preserve">) Świadomość językowa. </w:t>
            </w:r>
            <w:proofErr w:type="gramStart"/>
            <w:r w:rsidRPr="000D43EA">
              <w:t xml:space="preserve">Uczeń:                                                 </w:t>
            </w:r>
            <w:proofErr w:type="gramEnd"/>
            <w:r w:rsidRPr="000D43EA">
              <w:t xml:space="preserve">                                                                                           </w:t>
            </w:r>
          </w:p>
          <w:p w:rsidR="004425FD" w:rsidRPr="000D43EA" w:rsidRDefault="004425FD" w:rsidP="004425FD"/>
        </w:tc>
        <w:tc>
          <w:tcPr>
            <w:tcW w:w="2693" w:type="dxa"/>
          </w:tcPr>
          <w:p w:rsidR="004425FD" w:rsidRPr="000D43EA" w:rsidRDefault="004425FD" w:rsidP="00AE420C"/>
        </w:tc>
        <w:tc>
          <w:tcPr>
            <w:tcW w:w="2835" w:type="dxa"/>
          </w:tcPr>
          <w:p w:rsidR="004425FD" w:rsidRPr="000D43EA" w:rsidRDefault="004425FD" w:rsidP="00AE420C"/>
        </w:tc>
        <w:tc>
          <w:tcPr>
            <w:tcW w:w="2835" w:type="dxa"/>
          </w:tcPr>
          <w:p w:rsidR="004425FD" w:rsidRPr="000D43EA" w:rsidRDefault="004425FD" w:rsidP="00AE420C"/>
        </w:tc>
        <w:tc>
          <w:tcPr>
            <w:tcW w:w="2871" w:type="dxa"/>
          </w:tcPr>
          <w:p w:rsidR="004425FD" w:rsidRPr="000D43EA" w:rsidRDefault="004425FD" w:rsidP="00AE420C"/>
        </w:tc>
      </w:tr>
      <w:tr w:rsidR="004425FD" w:rsidTr="006C64A6">
        <w:tc>
          <w:tcPr>
            <w:tcW w:w="2802" w:type="dxa"/>
          </w:tcPr>
          <w:p w:rsidR="004425FD" w:rsidRPr="000D43EA" w:rsidRDefault="00B8756F" w:rsidP="00B8756F">
            <w:r w:rsidRPr="000D43EA">
              <w:t>- posługuje się podstawowym słownictwem</w:t>
            </w:r>
          </w:p>
        </w:tc>
        <w:tc>
          <w:tcPr>
            <w:tcW w:w="2693" w:type="dxa"/>
          </w:tcPr>
          <w:p w:rsidR="004425FD" w:rsidRPr="000D43EA" w:rsidRDefault="00B8756F" w:rsidP="00AE420C">
            <w:r w:rsidRPr="000D43EA">
              <w:t>- posługuje się słownictwem różnorodnym</w:t>
            </w:r>
          </w:p>
        </w:tc>
        <w:tc>
          <w:tcPr>
            <w:tcW w:w="2835" w:type="dxa"/>
          </w:tcPr>
          <w:p w:rsidR="004425FD" w:rsidRPr="000D43EA" w:rsidRDefault="000D43EA" w:rsidP="00AE420C">
            <w:r>
              <w:t xml:space="preserve">- </w:t>
            </w:r>
            <w:proofErr w:type="gramStart"/>
            <w:r w:rsidR="00B8756F" w:rsidRPr="000D43EA">
              <w:t>operuje  słownictwem</w:t>
            </w:r>
            <w:proofErr w:type="gramEnd"/>
            <w:r w:rsidR="00B8756F" w:rsidRPr="000D43EA">
              <w:t xml:space="preserve">  z  określonych  kręgów  tematycznych  </w:t>
            </w:r>
          </w:p>
        </w:tc>
        <w:tc>
          <w:tcPr>
            <w:tcW w:w="2835" w:type="dxa"/>
          </w:tcPr>
          <w:p w:rsidR="004425FD" w:rsidRPr="000D43EA" w:rsidRDefault="000D43EA" w:rsidP="00B45117">
            <w:r>
              <w:t xml:space="preserve">- </w:t>
            </w:r>
            <w:r w:rsidR="00B8756F" w:rsidRPr="000D43EA">
              <w:t xml:space="preserve">operuje słownictwem rozwiniętym i koncentrującym się </w:t>
            </w:r>
            <w:proofErr w:type="gramStart"/>
            <w:r w:rsidR="00B8756F" w:rsidRPr="000D43EA">
              <w:t>wokół  tematów</w:t>
            </w:r>
            <w:proofErr w:type="gramEnd"/>
            <w:r w:rsidR="00B8756F" w:rsidRPr="000D43EA">
              <w:t>:  Polska,  Europa,  świat  –  współczesność    i przeszłość; kultura, cywilizacja, polityka).</w:t>
            </w:r>
          </w:p>
        </w:tc>
        <w:tc>
          <w:tcPr>
            <w:tcW w:w="2871" w:type="dxa"/>
          </w:tcPr>
          <w:p w:rsidR="004425FD" w:rsidRPr="000D43EA" w:rsidRDefault="004425FD" w:rsidP="00AE420C"/>
        </w:tc>
      </w:tr>
    </w:tbl>
    <w:p w:rsidR="006C64A6" w:rsidRDefault="006C64A6" w:rsidP="00AE420C"/>
    <w:p w:rsidR="00B26EFD" w:rsidRDefault="008D1F52" w:rsidP="00AE420C">
      <w:r>
        <w:t xml:space="preserve">                                                                                                             </w:t>
      </w:r>
    </w:p>
    <w:p w:rsidR="0074008C" w:rsidRDefault="0074008C" w:rsidP="00AE420C">
      <w:pPr>
        <w:rPr>
          <w:b/>
          <w:sz w:val="28"/>
          <w:szCs w:val="24"/>
        </w:rPr>
      </w:pPr>
    </w:p>
    <w:p w:rsidR="0074008C" w:rsidRDefault="0074008C" w:rsidP="00AE420C">
      <w:pPr>
        <w:rPr>
          <w:b/>
          <w:sz w:val="28"/>
          <w:szCs w:val="24"/>
        </w:rPr>
      </w:pPr>
    </w:p>
    <w:p w:rsidR="00AE420C" w:rsidRPr="00E41AA1" w:rsidRDefault="00AE420C" w:rsidP="00AE420C">
      <w:pPr>
        <w:rPr>
          <w:b/>
          <w:sz w:val="28"/>
          <w:szCs w:val="24"/>
        </w:rPr>
      </w:pPr>
      <w:r w:rsidRPr="00E41AA1">
        <w:rPr>
          <w:b/>
          <w:sz w:val="28"/>
          <w:szCs w:val="24"/>
        </w:rPr>
        <w:lastRenderedPageBreak/>
        <w:t xml:space="preserve">II.  Kryteria oceny osiągnięć ucznia </w:t>
      </w:r>
      <w:r w:rsidR="00ED0749" w:rsidRPr="00E41AA1">
        <w:rPr>
          <w:b/>
          <w:sz w:val="28"/>
          <w:szCs w:val="24"/>
        </w:rPr>
        <w:t>– w</w:t>
      </w:r>
      <w:r w:rsidR="006A6C46" w:rsidRPr="00E41AA1">
        <w:rPr>
          <w:b/>
          <w:sz w:val="28"/>
          <w:szCs w:val="24"/>
        </w:rPr>
        <w:t xml:space="preserve">iadomości i umiejętności </w:t>
      </w:r>
      <w:r w:rsidRPr="00E41AA1">
        <w:rPr>
          <w:b/>
          <w:sz w:val="28"/>
          <w:szCs w:val="24"/>
        </w:rPr>
        <w:t>odpowiadające kolejnym ocenom</w:t>
      </w:r>
    </w:p>
    <w:p w:rsidR="00AE420C" w:rsidRPr="0074008C" w:rsidRDefault="00AE420C" w:rsidP="00AE420C">
      <w:pPr>
        <w:rPr>
          <w:b/>
        </w:rPr>
      </w:pPr>
      <w:r w:rsidRPr="0074008C">
        <w:rPr>
          <w:b/>
        </w:rPr>
        <w:t>NIEDOSTATECZNY – nie spełnia kryteriów na ocenę DOPUSZCZAJĄCĄ</w:t>
      </w:r>
    </w:p>
    <w:tbl>
      <w:tblPr>
        <w:tblStyle w:val="Tabela-Siatka"/>
        <w:tblW w:w="13717" w:type="dxa"/>
        <w:tblLook w:val="04A0"/>
      </w:tblPr>
      <w:tblGrid>
        <w:gridCol w:w="2850"/>
        <w:gridCol w:w="2990"/>
        <w:gridCol w:w="68"/>
        <w:gridCol w:w="2750"/>
        <w:gridCol w:w="3089"/>
        <w:gridCol w:w="62"/>
        <w:gridCol w:w="1908"/>
      </w:tblGrid>
      <w:tr w:rsidR="0074008C" w:rsidRPr="00A810A6" w:rsidTr="00CB225B">
        <w:tc>
          <w:tcPr>
            <w:tcW w:w="2943" w:type="dxa"/>
          </w:tcPr>
          <w:p w:rsidR="0074008C" w:rsidRPr="00A810A6" w:rsidRDefault="0074008C" w:rsidP="00AE420C">
            <w:pPr>
              <w:rPr>
                <w:b/>
              </w:rPr>
            </w:pPr>
            <w:r>
              <w:rPr>
                <w:b/>
              </w:rPr>
              <w:t>KRYTERIA OGÓLNE:</w:t>
            </w:r>
          </w:p>
        </w:tc>
        <w:tc>
          <w:tcPr>
            <w:tcW w:w="3044" w:type="dxa"/>
          </w:tcPr>
          <w:p w:rsidR="0074008C" w:rsidRPr="00A810A6" w:rsidRDefault="0074008C" w:rsidP="00ED0749">
            <w:pPr>
              <w:rPr>
                <w:b/>
              </w:rPr>
            </w:pPr>
          </w:p>
        </w:tc>
        <w:tc>
          <w:tcPr>
            <w:tcW w:w="2909" w:type="dxa"/>
            <w:gridSpan w:val="2"/>
          </w:tcPr>
          <w:p w:rsidR="0074008C" w:rsidRPr="00A810A6" w:rsidRDefault="0074008C" w:rsidP="00ED0749">
            <w:pPr>
              <w:rPr>
                <w:b/>
              </w:rPr>
            </w:pPr>
          </w:p>
        </w:tc>
        <w:tc>
          <w:tcPr>
            <w:tcW w:w="2900" w:type="dxa"/>
            <w:gridSpan w:val="2"/>
          </w:tcPr>
          <w:p w:rsidR="0074008C" w:rsidRPr="00A810A6" w:rsidRDefault="0074008C" w:rsidP="00ED0749">
            <w:pPr>
              <w:rPr>
                <w:b/>
              </w:rPr>
            </w:pPr>
          </w:p>
        </w:tc>
        <w:tc>
          <w:tcPr>
            <w:tcW w:w="1921" w:type="dxa"/>
          </w:tcPr>
          <w:p w:rsidR="0074008C" w:rsidRPr="00A810A6" w:rsidRDefault="0074008C" w:rsidP="00A810A6">
            <w:pPr>
              <w:rPr>
                <w:b/>
              </w:rPr>
            </w:pPr>
          </w:p>
        </w:tc>
      </w:tr>
      <w:tr w:rsidR="00ED0749" w:rsidRPr="00A810A6" w:rsidTr="00CB225B">
        <w:tc>
          <w:tcPr>
            <w:tcW w:w="2943" w:type="dxa"/>
          </w:tcPr>
          <w:p w:rsidR="00ED0749" w:rsidRPr="00A810A6" w:rsidRDefault="00ED0749" w:rsidP="00AE420C">
            <w:pPr>
              <w:rPr>
                <w:b/>
              </w:rPr>
            </w:pPr>
            <w:r w:rsidRPr="00A810A6">
              <w:rPr>
                <w:b/>
              </w:rPr>
              <w:t>DOPUSZCZAJĄCY</w:t>
            </w:r>
          </w:p>
        </w:tc>
        <w:tc>
          <w:tcPr>
            <w:tcW w:w="3044" w:type="dxa"/>
          </w:tcPr>
          <w:p w:rsidR="00ED0749" w:rsidRPr="00A810A6" w:rsidRDefault="00ED0749" w:rsidP="00ED0749">
            <w:pPr>
              <w:rPr>
                <w:b/>
              </w:rPr>
            </w:pPr>
            <w:r w:rsidRPr="00A810A6">
              <w:rPr>
                <w:b/>
              </w:rPr>
              <w:t>DOSTATECZNY – to, co na ocenę DOPUSZCZAJĄCĄ, a ponadto:</w:t>
            </w:r>
          </w:p>
          <w:p w:rsidR="00ED0749" w:rsidRPr="00A810A6" w:rsidRDefault="00ED0749" w:rsidP="00AE420C">
            <w:pPr>
              <w:rPr>
                <w:b/>
              </w:rPr>
            </w:pPr>
          </w:p>
        </w:tc>
        <w:tc>
          <w:tcPr>
            <w:tcW w:w="2909" w:type="dxa"/>
            <w:gridSpan w:val="2"/>
          </w:tcPr>
          <w:p w:rsidR="00ED0749" w:rsidRPr="00A810A6" w:rsidRDefault="00ED0749" w:rsidP="00ED0749">
            <w:pPr>
              <w:rPr>
                <w:b/>
              </w:rPr>
            </w:pPr>
            <w:r w:rsidRPr="00A810A6">
              <w:rPr>
                <w:b/>
              </w:rPr>
              <w:t>DOBRY – to, co na ocenę DOSTATECZNĄ, a ponadto:</w:t>
            </w:r>
          </w:p>
          <w:p w:rsidR="00ED0749" w:rsidRPr="00A810A6" w:rsidRDefault="00ED0749" w:rsidP="00AE420C">
            <w:pPr>
              <w:rPr>
                <w:b/>
              </w:rPr>
            </w:pPr>
          </w:p>
        </w:tc>
        <w:tc>
          <w:tcPr>
            <w:tcW w:w="2900" w:type="dxa"/>
            <w:gridSpan w:val="2"/>
          </w:tcPr>
          <w:p w:rsidR="00ED0749" w:rsidRPr="00A810A6" w:rsidRDefault="00ED0749" w:rsidP="00ED0749">
            <w:pPr>
              <w:rPr>
                <w:b/>
              </w:rPr>
            </w:pPr>
            <w:r w:rsidRPr="00A810A6">
              <w:rPr>
                <w:b/>
              </w:rPr>
              <w:t>BARDZO DOBRY – to, co na ocenę DOBRĄ, a ponadto:</w:t>
            </w:r>
          </w:p>
          <w:p w:rsidR="00ED0749" w:rsidRPr="00A810A6" w:rsidRDefault="00ED0749" w:rsidP="00AE420C">
            <w:pPr>
              <w:rPr>
                <w:b/>
              </w:rPr>
            </w:pPr>
          </w:p>
        </w:tc>
        <w:tc>
          <w:tcPr>
            <w:tcW w:w="1921" w:type="dxa"/>
          </w:tcPr>
          <w:p w:rsidR="00ED0749" w:rsidRPr="00A810A6" w:rsidRDefault="00ED0749" w:rsidP="00A810A6">
            <w:pPr>
              <w:rPr>
                <w:b/>
              </w:rPr>
            </w:pPr>
            <w:r w:rsidRPr="00A810A6">
              <w:rPr>
                <w:b/>
              </w:rPr>
              <w:t>CELUJĄCY– to, co na ocenę BARDZO DOBRĄ, a ponadto:</w:t>
            </w:r>
          </w:p>
        </w:tc>
      </w:tr>
      <w:tr w:rsidR="00ED0749" w:rsidTr="00CB225B">
        <w:tc>
          <w:tcPr>
            <w:tcW w:w="2943" w:type="dxa"/>
          </w:tcPr>
          <w:p w:rsidR="00ED0749" w:rsidRDefault="00ED0749" w:rsidP="00CF1B2F">
            <w:pPr>
              <w:pStyle w:val="Akapitzlist"/>
              <w:numPr>
                <w:ilvl w:val="0"/>
                <w:numId w:val="1"/>
              </w:numPr>
              <w:ind w:left="426" w:hanging="284"/>
            </w:pPr>
            <w:proofErr w:type="gramStart"/>
            <w:r>
              <w:t>ma</w:t>
            </w:r>
            <w:proofErr w:type="gramEnd"/>
            <w:r>
              <w:t xml:space="preserve"> niepełną wiedzę i podstawowe umiejętności określone w podstawie programowej</w:t>
            </w:r>
          </w:p>
          <w:p w:rsidR="00ED0749" w:rsidRDefault="00ED0749" w:rsidP="00CF1B2F">
            <w:pPr>
              <w:pStyle w:val="Akapitzlist"/>
              <w:numPr>
                <w:ilvl w:val="0"/>
                <w:numId w:val="1"/>
              </w:numPr>
              <w:ind w:left="426" w:hanging="284"/>
            </w:pPr>
            <w:r>
              <w:t xml:space="preserve"> </w:t>
            </w:r>
            <w:proofErr w:type="gramStart"/>
            <w:r>
              <w:t>zna  i</w:t>
            </w:r>
            <w:proofErr w:type="gramEnd"/>
            <w:r>
              <w:t xml:space="preserve">  poprawnie  stosuje  podstawowe  pojęcia  z  zakresu  nauki  o  języku,   historii i  teorii literatury </w:t>
            </w:r>
          </w:p>
          <w:p w:rsidR="00ED0749" w:rsidRDefault="00ED0749" w:rsidP="00CF1B2F">
            <w:pPr>
              <w:pStyle w:val="Akapitzlist"/>
              <w:numPr>
                <w:ilvl w:val="0"/>
                <w:numId w:val="1"/>
              </w:numPr>
              <w:ind w:left="426" w:hanging="284"/>
            </w:pPr>
            <w:r>
              <w:t xml:space="preserve"> </w:t>
            </w:r>
            <w:proofErr w:type="gramStart"/>
            <w:r>
              <w:t>zna</w:t>
            </w:r>
            <w:proofErr w:type="gramEnd"/>
            <w:r>
              <w:t xml:space="preserve"> treść omawianych tekstów kultury, streszcza utwory fabularne, charakteryzuje bohaterów </w:t>
            </w:r>
          </w:p>
          <w:p w:rsidR="00ED0749" w:rsidRDefault="00ED0749" w:rsidP="00CF1B2F">
            <w:pPr>
              <w:pStyle w:val="Akapitzlist"/>
              <w:numPr>
                <w:ilvl w:val="0"/>
                <w:numId w:val="1"/>
              </w:numPr>
              <w:ind w:left="426" w:hanging="284"/>
            </w:pPr>
            <w:r>
              <w:t xml:space="preserve"> </w:t>
            </w:r>
            <w:proofErr w:type="gramStart"/>
            <w:r>
              <w:t>określa</w:t>
            </w:r>
            <w:proofErr w:type="gramEnd"/>
            <w:r>
              <w:t xml:space="preserve"> tematykę i problematykę omawianego utworu</w:t>
            </w:r>
          </w:p>
          <w:p w:rsidR="00ED0749" w:rsidRDefault="00ED0749" w:rsidP="00CF1B2F">
            <w:pPr>
              <w:pStyle w:val="Akapitzlist"/>
              <w:numPr>
                <w:ilvl w:val="0"/>
                <w:numId w:val="1"/>
              </w:numPr>
              <w:ind w:left="426" w:hanging="284"/>
            </w:pPr>
            <w:r>
              <w:t xml:space="preserve">umie </w:t>
            </w:r>
            <w:proofErr w:type="gramStart"/>
            <w:r>
              <w:t>zaprezentować  podstawowe</w:t>
            </w:r>
            <w:proofErr w:type="gramEnd"/>
            <w:r>
              <w:t xml:space="preserve">  wiadomości  o  epokach  literackich  (ramy  czasowe, światopogląd </w:t>
            </w:r>
            <w:r>
              <w:lastRenderedPageBreak/>
              <w:t>epoki, najważniejsze hasła i ideały, kierunki artystyczne, typowe gatunki)</w:t>
            </w:r>
          </w:p>
          <w:p w:rsidR="00ED0749" w:rsidRDefault="00ED0749" w:rsidP="00CF1B2F">
            <w:pPr>
              <w:pStyle w:val="Akapitzlist"/>
              <w:numPr>
                <w:ilvl w:val="0"/>
                <w:numId w:val="1"/>
              </w:numPr>
              <w:ind w:left="426" w:hanging="284"/>
            </w:pPr>
            <w:proofErr w:type="gramStart"/>
            <w:r>
              <w:t>podejmuje</w:t>
            </w:r>
            <w:proofErr w:type="gramEnd"/>
            <w:r>
              <w:t xml:space="preserve"> próby publicznego zabierania głosu</w:t>
            </w:r>
          </w:p>
          <w:p w:rsidR="00ED0749" w:rsidRDefault="00ED0749" w:rsidP="00CF1B2F">
            <w:pPr>
              <w:pStyle w:val="Akapitzlist"/>
              <w:numPr>
                <w:ilvl w:val="0"/>
                <w:numId w:val="1"/>
              </w:numPr>
              <w:ind w:left="426" w:hanging="284"/>
            </w:pPr>
            <w:proofErr w:type="gramStart"/>
            <w:r>
              <w:t>mówi</w:t>
            </w:r>
            <w:proofErr w:type="gramEnd"/>
            <w:r>
              <w:t xml:space="preserve"> i pisze na zadany temat w sposób komunikatywny, przestrzegając podstawowych zasad poprawności i kompozycji </w:t>
            </w:r>
          </w:p>
          <w:p w:rsidR="00ED0749" w:rsidRDefault="00ED0749" w:rsidP="00CF1B2F">
            <w:pPr>
              <w:pStyle w:val="Akapitzlist"/>
              <w:numPr>
                <w:ilvl w:val="0"/>
                <w:numId w:val="1"/>
              </w:numPr>
              <w:ind w:left="426" w:hanging="284"/>
            </w:pPr>
            <w:proofErr w:type="gramStart"/>
            <w:r>
              <w:t>sporządza</w:t>
            </w:r>
            <w:proofErr w:type="gramEnd"/>
            <w:r>
              <w:t xml:space="preserve"> notatki z lekcji zawierające główne omawiane treści</w:t>
            </w:r>
          </w:p>
          <w:p w:rsidR="00ED0749" w:rsidRDefault="00ED0749" w:rsidP="00AE420C"/>
        </w:tc>
        <w:tc>
          <w:tcPr>
            <w:tcW w:w="3044" w:type="dxa"/>
          </w:tcPr>
          <w:p w:rsidR="00ED0749" w:rsidRDefault="00ED0749" w:rsidP="00CF1B2F">
            <w:pPr>
              <w:pStyle w:val="Akapitzlist"/>
              <w:numPr>
                <w:ilvl w:val="0"/>
                <w:numId w:val="2"/>
              </w:numPr>
              <w:ind w:left="465" w:hanging="332"/>
            </w:pPr>
            <w:proofErr w:type="gramStart"/>
            <w:r>
              <w:lastRenderedPageBreak/>
              <w:t>zna</w:t>
            </w:r>
            <w:proofErr w:type="gramEnd"/>
            <w:r>
              <w:t xml:space="preserve"> podstawowe zasady poprawności językowej</w:t>
            </w:r>
          </w:p>
          <w:p w:rsidR="00ED0749" w:rsidRDefault="00ED0749" w:rsidP="00CF1B2F">
            <w:pPr>
              <w:pStyle w:val="Akapitzlist"/>
              <w:numPr>
                <w:ilvl w:val="0"/>
                <w:numId w:val="2"/>
              </w:numPr>
              <w:ind w:left="465" w:hanging="332"/>
            </w:pPr>
            <w:proofErr w:type="gramStart"/>
            <w:r>
              <w:t>rozróżnia</w:t>
            </w:r>
            <w:proofErr w:type="gramEnd"/>
            <w:r>
              <w:t xml:space="preserve"> odmiany stylowe polszczyzny oraz rodzaje stylizacji</w:t>
            </w:r>
          </w:p>
          <w:p w:rsidR="00ED0749" w:rsidRDefault="00ED0749" w:rsidP="00CF1B2F">
            <w:pPr>
              <w:pStyle w:val="Akapitzlist"/>
              <w:numPr>
                <w:ilvl w:val="0"/>
                <w:numId w:val="2"/>
              </w:numPr>
              <w:ind w:left="465" w:hanging="332"/>
            </w:pPr>
            <w:proofErr w:type="gramStart"/>
            <w:r>
              <w:t>zna</w:t>
            </w:r>
            <w:proofErr w:type="gramEnd"/>
            <w:r>
              <w:t xml:space="preserve"> podstawowe funkcje tekstów językowych</w:t>
            </w:r>
          </w:p>
          <w:p w:rsidR="00ED0749" w:rsidRDefault="00ED0749" w:rsidP="00CF1B2F">
            <w:pPr>
              <w:pStyle w:val="Akapitzlist"/>
              <w:numPr>
                <w:ilvl w:val="0"/>
                <w:numId w:val="2"/>
              </w:numPr>
              <w:ind w:left="465" w:hanging="332"/>
            </w:pPr>
            <w:proofErr w:type="gramStart"/>
            <w:r>
              <w:t>rozróżnia</w:t>
            </w:r>
            <w:proofErr w:type="gramEnd"/>
            <w:r>
              <w:t xml:space="preserve"> językowe środki perswazji i manipulacji) </w:t>
            </w:r>
          </w:p>
          <w:p w:rsidR="00ED0749" w:rsidRDefault="00ED0749" w:rsidP="00CF1B2F">
            <w:pPr>
              <w:pStyle w:val="Akapitzlist"/>
              <w:numPr>
                <w:ilvl w:val="0"/>
                <w:numId w:val="2"/>
              </w:numPr>
              <w:ind w:left="465" w:hanging="332"/>
            </w:pPr>
            <w:proofErr w:type="gramStart"/>
            <w:r>
              <w:t>podejmuje</w:t>
            </w:r>
            <w:proofErr w:type="gramEnd"/>
            <w:r>
              <w:t xml:space="preserve"> próby analizy i interpretacji tekstu, wskazuje główne wątki w utworze</w:t>
            </w:r>
          </w:p>
          <w:p w:rsidR="00ED0749" w:rsidRDefault="00ED0749" w:rsidP="00CF1B2F">
            <w:pPr>
              <w:pStyle w:val="Akapitzlist"/>
              <w:numPr>
                <w:ilvl w:val="0"/>
                <w:numId w:val="2"/>
              </w:numPr>
              <w:ind w:left="465" w:hanging="332"/>
            </w:pPr>
            <w:proofErr w:type="gramStart"/>
            <w:r>
              <w:t>odczytuje</w:t>
            </w:r>
            <w:proofErr w:type="gramEnd"/>
            <w:r>
              <w:t xml:space="preserve"> sens utworu, uwzględniając kompozycję i słowa –klucze</w:t>
            </w:r>
          </w:p>
          <w:p w:rsidR="00ED0749" w:rsidRDefault="00ED0749" w:rsidP="00CF1B2F">
            <w:pPr>
              <w:pStyle w:val="Akapitzlist"/>
              <w:numPr>
                <w:ilvl w:val="0"/>
                <w:numId w:val="2"/>
              </w:numPr>
              <w:ind w:left="465" w:hanging="332"/>
            </w:pPr>
            <w:proofErr w:type="gramStart"/>
            <w:r>
              <w:t>dostrzega</w:t>
            </w:r>
            <w:proofErr w:type="gramEnd"/>
            <w:r>
              <w:t xml:space="preserve"> związki między literaturą a innymi dziełami sztuki </w:t>
            </w:r>
          </w:p>
          <w:p w:rsidR="00ED0749" w:rsidRDefault="00ED0749" w:rsidP="00CF1B2F">
            <w:pPr>
              <w:pStyle w:val="Akapitzlist"/>
              <w:numPr>
                <w:ilvl w:val="0"/>
                <w:numId w:val="2"/>
              </w:numPr>
              <w:ind w:left="465" w:hanging="332"/>
            </w:pPr>
            <w:proofErr w:type="gramStart"/>
            <w:r>
              <w:t>zna</w:t>
            </w:r>
            <w:proofErr w:type="gramEnd"/>
            <w:r>
              <w:t xml:space="preserve"> style w sztuce i rozpoznaje ich cechy </w:t>
            </w:r>
          </w:p>
          <w:p w:rsidR="00ED0749" w:rsidRDefault="00ED0749" w:rsidP="00CF1B2F">
            <w:pPr>
              <w:pStyle w:val="Akapitzlist"/>
              <w:numPr>
                <w:ilvl w:val="0"/>
                <w:numId w:val="2"/>
              </w:numPr>
              <w:ind w:left="465" w:hanging="332"/>
            </w:pPr>
            <w:proofErr w:type="gramStart"/>
            <w:r>
              <w:t>umieszcza</w:t>
            </w:r>
            <w:proofErr w:type="gramEnd"/>
            <w:r>
              <w:t xml:space="preserve"> interpretowany tekst w </w:t>
            </w:r>
            <w:r>
              <w:lastRenderedPageBreak/>
              <w:t>kontekście historycznoliterackim</w:t>
            </w:r>
          </w:p>
          <w:p w:rsidR="00ED0749" w:rsidRDefault="00ED0749" w:rsidP="00CF1B2F">
            <w:pPr>
              <w:pStyle w:val="Akapitzlist"/>
              <w:numPr>
                <w:ilvl w:val="0"/>
                <w:numId w:val="2"/>
              </w:numPr>
              <w:ind w:left="465" w:hanging="332"/>
            </w:pPr>
            <w:proofErr w:type="gramStart"/>
            <w:r>
              <w:t>przyporządkowuje</w:t>
            </w:r>
            <w:proofErr w:type="gramEnd"/>
            <w:r>
              <w:t xml:space="preserve"> wcześniej poznany tekst kultury (na podstawie konwencji, stylu, obyczaju, obrazu kultury materialnej) określonej epoce literackiej</w:t>
            </w:r>
          </w:p>
          <w:p w:rsidR="00ED0749" w:rsidRDefault="00ED0749" w:rsidP="00CF1B2F">
            <w:pPr>
              <w:pStyle w:val="Akapitzlist"/>
              <w:numPr>
                <w:ilvl w:val="0"/>
                <w:numId w:val="2"/>
              </w:numPr>
              <w:ind w:left="465" w:hanging="332"/>
            </w:pPr>
            <w:proofErr w:type="gramStart"/>
            <w:r>
              <w:t>zabiera</w:t>
            </w:r>
            <w:proofErr w:type="gramEnd"/>
            <w:r>
              <w:t xml:space="preserve"> głos na temat, formułuje opinie, stosuje zasady etykiety językowej</w:t>
            </w:r>
          </w:p>
          <w:p w:rsidR="00ED0749" w:rsidRDefault="00ED0749" w:rsidP="00CF1B2F">
            <w:pPr>
              <w:pStyle w:val="Akapitzlist"/>
              <w:numPr>
                <w:ilvl w:val="0"/>
                <w:numId w:val="2"/>
              </w:numPr>
              <w:ind w:left="465" w:hanging="332"/>
            </w:pPr>
            <w:proofErr w:type="gramStart"/>
            <w:r>
              <w:t>pisze</w:t>
            </w:r>
            <w:proofErr w:type="gramEnd"/>
            <w:r>
              <w:t xml:space="preserve"> dłuższe wypowiedzi, zachowując zasady poprawności językowej i kompozycji</w:t>
            </w:r>
          </w:p>
          <w:p w:rsidR="00ED0749" w:rsidRDefault="00ED0749" w:rsidP="00CF1B2F">
            <w:pPr>
              <w:pStyle w:val="Akapitzlist"/>
              <w:numPr>
                <w:ilvl w:val="0"/>
                <w:numId w:val="2"/>
              </w:numPr>
              <w:ind w:left="465" w:hanging="332"/>
            </w:pPr>
            <w:r>
              <w:t xml:space="preserve"> </w:t>
            </w:r>
            <w:proofErr w:type="gramStart"/>
            <w:r>
              <w:t>zna</w:t>
            </w:r>
            <w:proofErr w:type="gramEnd"/>
            <w:r>
              <w:t xml:space="preserve"> reguły gatunkowe zadanej formy wypowiedzi, potrafi je stosować </w:t>
            </w:r>
          </w:p>
          <w:p w:rsidR="00ED0749" w:rsidRDefault="00ED0749" w:rsidP="00CF1B2F">
            <w:pPr>
              <w:pStyle w:val="Akapitzlist"/>
              <w:numPr>
                <w:ilvl w:val="0"/>
                <w:numId w:val="2"/>
              </w:numPr>
              <w:ind w:left="465" w:hanging="332"/>
            </w:pPr>
            <w:r>
              <w:t xml:space="preserve"> </w:t>
            </w:r>
            <w:proofErr w:type="gramStart"/>
            <w:r>
              <w:t>słucha</w:t>
            </w:r>
            <w:proofErr w:type="gramEnd"/>
            <w:r>
              <w:t xml:space="preserve"> ze zrozumieniem, notuje selektywnie i funkcjonalnie</w:t>
            </w:r>
          </w:p>
          <w:p w:rsidR="00ED0749" w:rsidRDefault="00ED0749" w:rsidP="00AE420C"/>
        </w:tc>
        <w:tc>
          <w:tcPr>
            <w:tcW w:w="2909" w:type="dxa"/>
            <w:gridSpan w:val="2"/>
          </w:tcPr>
          <w:p w:rsidR="00ED0749" w:rsidRDefault="00ED0749" w:rsidP="00E50F78">
            <w:pPr>
              <w:pStyle w:val="Akapitzlist"/>
              <w:numPr>
                <w:ilvl w:val="0"/>
                <w:numId w:val="3"/>
              </w:numPr>
              <w:ind w:left="250" w:hanging="250"/>
            </w:pPr>
            <w:proofErr w:type="gramStart"/>
            <w:r>
              <w:lastRenderedPageBreak/>
              <w:t>ma  podstawową</w:t>
            </w:r>
            <w:proofErr w:type="gramEnd"/>
            <w:r>
              <w:t xml:space="preserve">  wiedzę  i  umiejętności  określone  w  podstawie  programowej,  posługuje  się nimi w sytuacjach typowych</w:t>
            </w:r>
          </w:p>
          <w:p w:rsidR="00ED0749" w:rsidRDefault="00E50F78" w:rsidP="00E50F78">
            <w:pPr>
              <w:pStyle w:val="Akapitzlist"/>
              <w:numPr>
                <w:ilvl w:val="0"/>
                <w:numId w:val="3"/>
              </w:numPr>
              <w:ind w:left="250" w:hanging="250"/>
            </w:pPr>
            <w:r>
              <w:t xml:space="preserve"> </w:t>
            </w:r>
            <w:proofErr w:type="gramStart"/>
            <w:r w:rsidR="00ED0749">
              <w:t>dobrze</w:t>
            </w:r>
            <w:proofErr w:type="gramEnd"/>
            <w:r w:rsidR="00ED0749">
              <w:t xml:space="preserve"> zna treść i problematykę omawianych lektur i innych tekstów kultury</w:t>
            </w:r>
          </w:p>
          <w:p w:rsidR="00ED0749" w:rsidRDefault="00ED0749" w:rsidP="00E50F78">
            <w:pPr>
              <w:pStyle w:val="Akapitzlist"/>
              <w:numPr>
                <w:ilvl w:val="0"/>
                <w:numId w:val="3"/>
              </w:numPr>
              <w:ind w:left="250" w:hanging="250"/>
            </w:pPr>
            <w:r>
              <w:t xml:space="preserve"> </w:t>
            </w:r>
            <w:proofErr w:type="gramStart"/>
            <w:r>
              <w:t>zna</w:t>
            </w:r>
            <w:proofErr w:type="gramEnd"/>
            <w:r>
              <w:t xml:space="preserve"> i respektuje zasady poprawności i normy językowej</w:t>
            </w:r>
          </w:p>
          <w:p w:rsidR="00ED0749" w:rsidRDefault="00ED0749" w:rsidP="00E50F78">
            <w:pPr>
              <w:pStyle w:val="Akapitzlist"/>
              <w:numPr>
                <w:ilvl w:val="0"/>
                <w:numId w:val="3"/>
              </w:numPr>
              <w:ind w:left="250" w:hanging="250"/>
            </w:pPr>
            <w:r>
              <w:t xml:space="preserve"> rozpoznaje </w:t>
            </w:r>
            <w:proofErr w:type="gramStart"/>
            <w:r>
              <w:t>środki  stylistyczne</w:t>
            </w:r>
            <w:proofErr w:type="gramEnd"/>
            <w:r>
              <w:t>,   określa  ich  funkcje  w  utworze  oraz  stosuje  je                  w  sposób świadomy we własnych wypowiedziach</w:t>
            </w:r>
          </w:p>
          <w:p w:rsidR="00ED0749" w:rsidRDefault="00ED0749" w:rsidP="00E50F78">
            <w:pPr>
              <w:pStyle w:val="Akapitzlist"/>
              <w:numPr>
                <w:ilvl w:val="0"/>
                <w:numId w:val="3"/>
              </w:numPr>
              <w:ind w:left="250" w:hanging="250"/>
            </w:pPr>
            <w:r>
              <w:t xml:space="preserve"> </w:t>
            </w:r>
            <w:proofErr w:type="gramStart"/>
            <w:r>
              <w:t>dokonuje</w:t>
            </w:r>
            <w:proofErr w:type="gramEnd"/>
            <w:r>
              <w:t xml:space="preserve"> pogłębionej analizy i interpretacji tekstu</w:t>
            </w:r>
          </w:p>
          <w:p w:rsidR="00ED0749" w:rsidRDefault="00ED0749" w:rsidP="00E50F78">
            <w:pPr>
              <w:pStyle w:val="Akapitzlist"/>
              <w:numPr>
                <w:ilvl w:val="0"/>
                <w:numId w:val="3"/>
              </w:numPr>
              <w:ind w:left="250" w:hanging="250"/>
            </w:pPr>
            <w:r>
              <w:t xml:space="preserve"> </w:t>
            </w:r>
            <w:proofErr w:type="gramStart"/>
            <w:r>
              <w:t>rozpoznaje</w:t>
            </w:r>
            <w:proofErr w:type="gramEnd"/>
            <w:r>
              <w:t xml:space="preserve"> typ nadawcy i adresata utworu</w:t>
            </w:r>
          </w:p>
          <w:p w:rsidR="00ED0749" w:rsidRDefault="00ED0749" w:rsidP="00E50F78">
            <w:pPr>
              <w:pStyle w:val="Akapitzlist"/>
              <w:numPr>
                <w:ilvl w:val="0"/>
                <w:numId w:val="3"/>
              </w:numPr>
              <w:ind w:left="250" w:hanging="250"/>
            </w:pPr>
            <w:r>
              <w:lastRenderedPageBreak/>
              <w:t xml:space="preserve"> </w:t>
            </w:r>
            <w:proofErr w:type="gramStart"/>
            <w:r>
              <w:t>umieszcza</w:t>
            </w:r>
            <w:proofErr w:type="gramEnd"/>
            <w:r>
              <w:t xml:space="preserve"> interpretowany tekst w kontekście biograficznym, filozoficznym, religijnym, itp.</w:t>
            </w:r>
          </w:p>
          <w:p w:rsidR="00ED0749" w:rsidRDefault="00ED0749" w:rsidP="00E50F78">
            <w:pPr>
              <w:pStyle w:val="Akapitzlist"/>
              <w:numPr>
                <w:ilvl w:val="0"/>
                <w:numId w:val="3"/>
              </w:numPr>
              <w:ind w:left="250" w:hanging="250"/>
            </w:pPr>
            <w:proofErr w:type="gramStart"/>
            <w:r>
              <w:t>charakteryzuje</w:t>
            </w:r>
            <w:proofErr w:type="gramEnd"/>
            <w:r>
              <w:t xml:space="preserve"> elementy świata przedstawionego utworu</w:t>
            </w:r>
          </w:p>
          <w:p w:rsidR="00ED0749" w:rsidRDefault="00ED0749" w:rsidP="00E50F78">
            <w:pPr>
              <w:pStyle w:val="Akapitzlist"/>
              <w:numPr>
                <w:ilvl w:val="0"/>
                <w:numId w:val="3"/>
              </w:numPr>
              <w:ind w:left="250" w:hanging="250"/>
            </w:pPr>
            <w:r>
              <w:t xml:space="preserve"> </w:t>
            </w:r>
            <w:proofErr w:type="gramStart"/>
            <w:r>
              <w:t>rozpoznaje</w:t>
            </w:r>
            <w:proofErr w:type="gramEnd"/>
            <w:r>
              <w:t xml:space="preserve"> wykładniki ironii, groteski, komizmu, patosu </w:t>
            </w:r>
          </w:p>
          <w:p w:rsidR="00ED0749" w:rsidRDefault="00ED0749" w:rsidP="00E50F78">
            <w:pPr>
              <w:pStyle w:val="Akapitzlist"/>
              <w:numPr>
                <w:ilvl w:val="0"/>
                <w:numId w:val="3"/>
              </w:numPr>
              <w:ind w:left="250" w:hanging="250"/>
            </w:pPr>
            <w:r>
              <w:t xml:space="preserve"> </w:t>
            </w:r>
            <w:proofErr w:type="gramStart"/>
            <w:r>
              <w:t>rozpoznaje</w:t>
            </w:r>
            <w:proofErr w:type="gramEnd"/>
            <w:r>
              <w:t xml:space="preserve"> konwencje stylistyczne</w:t>
            </w:r>
          </w:p>
          <w:p w:rsidR="00ED0749" w:rsidRDefault="00ED0749" w:rsidP="00E50F78">
            <w:pPr>
              <w:pStyle w:val="Akapitzlist"/>
              <w:numPr>
                <w:ilvl w:val="0"/>
                <w:numId w:val="3"/>
              </w:numPr>
              <w:ind w:left="250" w:hanging="250"/>
            </w:pPr>
            <w:r>
              <w:t xml:space="preserve"> </w:t>
            </w:r>
            <w:proofErr w:type="gramStart"/>
            <w:r>
              <w:t>rozpoznaje</w:t>
            </w:r>
            <w:proofErr w:type="gramEnd"/>
            <w:r>
              <w:t xml:space="preserve"> motywy, symbole, toposy, aluzje literackie</w:t>
            </w:r>
          </w:p>
          <w:p w:rsidR="00ED0749" w:rsidRDefault="00ED0749" w:rsidP="00E50F78">
            <w:pPr>
              <w:pStyle w:val="Akapitzlist"/>
              <w:numPr>
                <w:ilvl w:val="0"/>
                <w:numId w:val="3"/>
              </w:numPr>
              <w:ind w:left="250" w:hanging="250"/>
            </w:pPr>
            <w:r>
              <w:t xml:space="preserve"> </w:t>
            </w:r>
            <w:proofErr w:type="gramStart"/>
            <w:r>
              <w:t>krytycznie</w:t>
            </w:r>
            <w:proofErr w:type="gramEnd"/>
            <w:r>
              <w:t xml:space="preserve"> i samodzielnie zbiera materiały na wybrany temat, korzystając z różnych źródeł</w:t>
            </w:r>
          </w:p>
          <w:p w:rsidR="00ED0749" w:rsidRDefault="00ED0749" w:rsidP="00E50F78">
            <w:pPr>
              <w:pStyle w:val="Akapitzlist"/>
              <w:numPr>
                <w:ilvl w:val="0"/>
                <w:numId w:val="3"/>
              </w:numPr>
              <w:ind w:left="250" w:hanging="250"/>
            </w:pPr>
            <w:r>
              <w:t xml:space="preserve"> </w:t>
            </w:r>
            <w:proofErr w:type="gramStart"/>
            <w:r>
              <w:t>syntetyzuje</w:t>
            </w:r>
            <w:proofErr w:type="gramEnd"/>
            <w:r>
              <w:t xml:space="preserve"> i porządkuje zgromadzone informacje</w:t>
            </w:r>
          </w:p>
          <w:p w:rsidR="00ED0749" w:rsidRDefault="00ED0749" w:rsidP="00E50F78">
            <w:pPr>
              <w:pStyle w:val="Akapitzlist"/>
              <w:numPr>
                <w:ilvl w:val="0"/>
                <w:numId w:val="3"/>
              </w:numPr>
              <w:ind w:left="250" w:hanging="250"/>
            </w:pPr>
            <w:r>
              <w:t xml:space="preserve">  </w:t>
            </w:r>
            <w:proofErr w:type="gramStart"/>
            <w:r>
              <w:t>planuje</w:t>
            </w:r>
            <w:proofErr w:type="gramEnd"/>
            <w:r>
              <w:t xml:space="preserve"> swoją wypowiedź, sporządzając plan, konspekt, notatkę</w:t>
            </w:r>
          </w:p>
          <w:p w:rsidR="00ED0749" w:rsidRDefault="00ED0749" w:rsidP="00E50F78">
            <w:pPr>
              <w:pStyle w:val="Akapitzlist"/>
              <w:numPr>
                <w:ilvl w:val="0"/>
                <w:numId w:val="3"/>
              </w:numPr>
              <w:ind w:left="250" w:hanging="250"/>
            </w:pPr>
            <w:r>
              <w:t xml:space="preserve"> </w:t>
            </w:r>
            <w:proofErr w:type="gramStart"/>
            <w:r>
              <w:t>dostosowuje</w:t>
            </w:r>
            <w:proofErr w:type="gramEnd"/>
            <w:r>
              <w:t xml:space="preserve"> formę wypowiedzi do okoliczności, tematu i osoby adresata</w:t>
            </w:r>
          </w:p>
          <w:p w:rsidR="00ED0749" w:rsidRDefault="00ED0749" w:rsidP="00E50F78">
            <w:pPr>
              <w:pStyle w:val="Akapitzlist"/>
              <w:numPr>
                <w:ilvl w:val="0"/>
                <w:numId w:val="3"/>
              </w:numPr>
              <w:ind w:left="250" w:hanging="250"/>
            </w:pPr>
            <w:r>
              <w:t xml:space="preserve"> </w:t>
            </w:r>
            <w:proofErr w:type="gramStart"/>
            <w:r>
              <w:t>tworzy  w</w:t>
            </w:r>
            <w:proofErr w:type="gramEnd"/>
            <w:r>
              <w:t xml:space="preserve">  pełni  samodzielnie  i  ze  świadomością  </w:t>
            </w:r>
            <w:r>
              <w:lastRenderedPageBreak/>
              <w:t>wyznaczników  gatunkowych  takie wypowiedzi pisemne jak: referat, rozprawka, recenzja, esej, felieton, esej interpretacyjny</w:t>
            </w:r>
          </w:p>
          <w:p w:rsidR="00ED0749" w:rsidRDefault="00ED0749" w:rsidP="00AE420C"/>
        </w:tc>
        <w:tc>
          <w:tcPr>
            <w:tcW w:w="2900" w:type="dxa"/>
            <w:gridSpan w:val="2"/>
          </w:tcPr>
          <w:p w:rsidR="00ED0749" w:rsidRDefault="00ED0749" w:rsidP="00E50F78">
            <w:pPr>
              <w:pStyle w:val="Akapitzlist"/>
              <w:numPr>
                <w:ilvl w:val="0"/>
                <w:numId w:val="4"/>
              </w:numPr>
              <w:ind w:left="318" w:hanging="142"/>
            </w:pPr>
            <w:proofErr w:type="gramStart"/>
            <w:r>
              <w:lastRenderedPageBreak/>
              <w:t>ma  pełną</w:t>
            </w:r>
            <w:proofErr w:type="gramEnd"/>
            <w:r>
              <w:t xml:space="preserve">  wiedzę  i  umiejętności  określone  w  podstawie  programowej,  posługuje  się  nimi w sytuacjach problemowych</w:t>
            </w:r>
          </w:p>
          <w:p w:rsidR="00ED0749" w:rsidRDefault="00ED0749" w:rsidP="00E50F78">
            <w:pPr>
              <w:pStyle w:val="Akapitzlist"/>
              <w:numPr>
                <w:ilvl w:val="0"/>
                <w:numId w:val="4"/>
              </w:numPr>
              <w:ind w:left="318" w:hanging="142"/>
            </w:pPr>
            <w:r>
              <w:t xml:space="preserve"> </w:t>
            </w:r>
            <w:proofErr w:type="gramStart"/>
            <w:r>
              <w:t>szczegółowo</w:t>
            </w:r>
            <w:proofErr w:type="gramEnd"/>
            <w:r>
              <w:t xml:space="preserve"> zna treść i problematykę omawianych lektur</w:t>
            </w:r>
          </w:p>
          <w:p w:rsidR="00ED0749" w:rsidRDefault="00ED0749" w:rsidP="00E50F78">
            <w:pPr>
              <w:pStyle w:val="Akapitzlist"/>
              <w:numPr>
                <w:ilvl w:val="0"/>
                <w:numId w:val="4"/>
              </w:numPr>
              <w:ind w:left="318" w:hanging="142"/>
            </w:pPr>
            <w:r>
              <w:t xml:space="preserve"> </w:t>
            </w:r>
            <w:proofErr w:type="gramStart"/>
            <w:r>
              <w:t>zna</w:t>
            </w:r>
            <w:proofErr w:type="gramEnd"/>
            <w:r>
              <w:t xml:space="preserve"> zasady retoryczne dotyczące kompozycji tekstu</w:t>
            </w:r>
          </w:p>
          <w:p w:rsidR="00ED0749" w:rsidRDefault="00ED0749" w:rsidP="00E50F78">
            <w:pPr>
              <w:pStyle w:val="Akapitzlist"/>
              <w:numPr>
                <w:ilvl w:val="0"/>
                <w:numId w:val="4"/>
              </w:numPr>
              <w:ind w:left="318" w:hanging="142"/>
            </w:pPr>
            <w:r>
              <w:t xml:space="preserve"> </w:t>
            </w:r>
            <w:proofErr w:type="gramStart"/>
            <w:r>
              <w:t>rozpoznaje</w:t>
            </w:r>
            <w:proofErr w:type="gramEnd"/>
            <w:r>
              <w:t xml:space="preserve"> cechy stylu i języka w poznawanych utworach</w:t>
            </w:r>
          </w:p>
          <w:p w:rsidR="00ED0749" w:rsidRDefault="00ED0749" w:rsidP="00E50F78">
            <w:pPr>
              <w:pStyle w:val="Akapitzlist"/>
              <w:numPr>
                <w:ilvl w:val="0"/>
                <w:numId w:val="4"/>
              </w:numPr>
              <w:ind w:left="318" w:hanging="142"/>
            </w:pPr>
            <w:r>
              <w:t xml:space="preserve"> </w:t>
            </w:r>
            <w:proofErr w:type="gramStart"/>
            <w:r>
              <w:t>dokonuje</w:t>
            </w:r>
            <w:proofErr w:type="gramEnd"/>
            <w:r>
              <w:t xml:space="preserve"> wnikliwej analizy i interpretacji tekstu</w:t>
            </w:r>
          </w:p>
          <w:p w:rsidR="00ED0749" w:rsidRDefault="00ED0749" w:rsidP="00E50F78">
            <w:pPr>
              <w:pStyle w:val="Akapitzlist"/>
              <w:numPr>
                <w:ilvl w:val="0"/>
                <w:numId w:val="4"/>
              </w:numPr>
              <w:ind w:left="318" w:hanging="142"/>
            </w:pPr>
            <w:r>
              <w:t xml:space="preserve"> </w:t>
            </w:r>
            <w:proofErr w:type="gramStart"/>
            <w:r>
              <w:t>umieszcza</w:t>
            </w:r>
            <w:proofErr w:type="gramEnd"/>
            <w:r>
              <w:t xml:space="preserve"> interpretowany tekst w różnych kontekstach</w:t>
            </w:r>
          </w:p>
          <w:p w:rsidR="00ED0749" w:rsidRDefault="00ED0749" w:rsidP="00E50F78">
            <w:pPr>
              <w:pStyle w:val="Akapitzlist"/>
              <w:numPr>
                <w:ilvl w:val="0"/>
                <w:numId w:val="4"/>
              </w:numPr>
              <w:ind w:left="318" w:hanging="142"/>
            </w:pPr>
            <w:r>
              <w:t xml:space="preserve"> </w:t>
            </w:r>
            <w:proofErr w:type="gramStart"/>
            <w:r>
              <w:t>analizuje</w:t>
            </w:r>
            <w:proofErr w:type="gramEnd"/>
            <w:r>
              <w:t xml:space="preserve"> kreację i elementy świata przedstawionego utworu</w:t>
            </w:r>
          </w:p>
          <w:p w:rsidR="00ED0749" w:rsidRDefault="00ED0749" w:rsidP="00E50F78">
            <w:pPr>
              <w:pStyle w:val="Akapitzlist"/>
              <w:numPr>
                <w:ilvl w:val="0"/>
                <w:numId w:val="4"/>
              </w:numPr>
              <w:ind w:left="318" w:hanging="142"/>
            </w:pPr>
            <w:r>
              <w:t xml:space="preserve"> </w:t>
            </w:r>
            <w:proofErr w:type="gramStart"/>
            <w:r>
              <w:t>porównuje</w:t>
            </w:r>
            <w:proofErr w:type="gramEnd"/>
            <w:r>
              <w:t xml:space="preserve"> aspekty analizowanego/analizowanych dzieła/dzieł</w:t>
            </w:r>
          </w:p>
          <w:p w:rsidR="00ED0749" w:rsidRDefault="00ED0749" w:rsidP="00E50F78">
            <w:pPr>
              <w:pStyle w:val="Akapitzlist"/>
              <w:numPr>
                <w:ilvl w:val="0"/>
                <w:numId w:val="4"/>
              </w:numPr>
              <w:ind w:left="318" w:hanging="142"/>
            </w:pPr>
            <w:r>
              <w:t xml:space="preserve"> </w:t>
            </w:r>
            <w:proofErr w:type="gramStart"/>
            <w:r>
              <w:t>ocenia</w:t>
            </w:r>
            <w:proofErr w:type="gramEnd"/>
            <w:r>
              <w:t xml:space="preserve"> i wartościuje </w:t>
            </w:r>
            <w:r>
              <w:lastRenderedPageBreak/>
              <w:t>postawy wyrażane w poszczególnych dziełach literackich</w:t>
            </w:r>
          </w:p>
          <w:p w:rsidR="00ED0749" w:rsidRDefault="00ED0749" w:rsidP="00E50F78">
            <w:pPr>
              <w:pStyle w:val="Akapitzlist"/>
              <w:numPr>
                <w:ilvl w:val="0"/>
                <w:numId w:val="4"/>
              </w:numPr>
              <w:ind w:left="318" w:hanging="142"/>
            </w:pPr>
            <w:proofErr w:type="gramStart"/>
            <w:r>
              <w:t>rozpoznaje</w:t>
            </w:r>
            <w:proofErr w:type="gramEnd"/>
            <w:r>
              <w:t xml:space="preserve"> nawiązania </w:t>
            </w:r>
            <w:proofErr w:type="spellStart"/>
            <w:r>
              <w:t>intertekstualne</w:t>
            </w:r>
            <w:proofErr w:type="spellEnd"/>
          </w:p>
          <w:p w:rsidR="00ED0749" w:rsidRDefault="00ED0749" w:rsidP="00E50F78">
            <w:pPr>
              <w:pStyle w:val="Akapitzlist"/>
              <w:numPr>
                <w:ilvl w:val="0"/>
                <w:numId w:val="4"/>
              </w:numPr>
              <w:ind w:left="318" w:hanging="142"/>
            </w:pPr>
            <w:proofErr w:type="gramStart"/>
            <w:r>
              <w:t>rozpoznaje  związki</w:t>
            </w:r>
            <w:proofErr w:type="gramEnd"/>
            <w:r>
              <w:t xml:space="preserve">  między  tekstem  literackim  a  rzeczywistością  pozaliteracką  (językiem i historią poszczególnych epok)</w:t>
            </w:r>
          </w:p>
          <w:p w:rsidR="00ED0749" w:rsidRDefault="00ED0749" w:rsidP="00E50F78">
            <w:pPr>
              <w:pStyle w:val="Akapitzlist"/>
              <w:numPr>
                <w:ilvl w:val="0"/>
                <w:numId w:val="4"/>
              </w:numPr>
              <w:ind w:left="318" w:hanging="142"/>
            </w:pPr>
            <w:r>
              <w:t xml:space="preserve"> </w:t>
            </w:r>
            <w:proofErr w:type="gramStart"/>
            <w:r>
              <w:t>rozpoznaje  i</w:t>
            </w:r>
            <w:proofErr w:type="gramEnd"/>
            <w:r>
              <w:t xml:space="preserve">  ocenia  procesy  zachodzące  w  kulturze  i  wzajemne  wpływy  poszczególnych stylów, prądów i epok</w:t>
            </w:r>
          </w:p>
          <w:p w:rsidR="00ED0749" w:rsidRDefault="00ED0749" w:rsidP="00E50F78">
            <w:pPr>
              <w:pStyle w:val="Akapitzlist"/>
              <w:numPr>
                <w:ilvl w:val="0"/>
                <w:numId w:val="4"/>
              </w:numPr>
              <w:ind w:left="318" w:hanging="142"/>
            </w:pPr>
            <w:r>
              <w:t xml:space="preserve"> </w:t>
            </w:r>
            <w:proofErr w:type="gramStart"/>
            <w:r>
              <w:t>pisze</w:t>
            </w:r>
            <w:proofErr w:type="gramEnd"/>
            <w:r>
              <w:t xml:space="preserve"> tekst w określonym stylu</w:t>
            </w:r>
          </w:p>
          <w:p w:rsidR="00ED0749" w:rsidRDefault="00ED0749" w:rsidP="00E50F78">
            <w:pPr>
              <w:pStyle w:val="Akapitzlist"/>
              <w:numPr>
                <w:ilvl w:val="0"/>
                <w:numId w:val="4"/>
              </w:numPr>
              <w:ind w:left="318" w:hanging="142"/>
            </w:pPr>
            <w:proofErr w:type="gramStart"/>
            <w:r>
              <w:t>gromadzi</w:t>
            </w:r>
            <w:proofErr w:type="gramEnd"/>
            <w:r>
              <w:t xml:space="preserve"> i selekcjonuje literaturę przedmiotu wg określonych kryteriów</w:t>
            </w:r>
          </w:p>
          <w:p w:rsidR="00ED0749" w:rsidRDefault="00ED0749" w:rsidP="00AE420C"/>
        </w:tc>
        <w:tc>
          <w:tcPr>
            <w:tcW w:w="1921" w:type="dxa"/>
          </w:tcPr>
          <w:p w:rsidR="00ED0749" w:rsidRDefault="00ED0749" w:rsidP="00CF1B2F">
            <w:pPr>
              <w:pStyle w:val="Akapitzlist"/>
              <w:numPr>
                <w:ilvl w:val="0"/>
                <w:numId w:val="5"/>
              </w:numPr>
              <w:ind w:left="254" w:hanging="200"/>
            </w:pPr>
            <w:r>
              <w:lastRenderedPageBreak/>
              <w:t xml:space="preserve">ma wiedzę i </w:t>
            </w:r>
            <w:proofErr w:type="gramStart"/>
            <w:r>
              <w:t>umiejętności  wykraczające</w:t>
            </w:r>
            <w:proofErr w:type="gramEnd"/>
            <w:r>
              <w:t xml:space="preserve">  poza  podstawę  programową,  posługuje  się  nimi w różnych trudnych sytuacjach problemowych</w:t>
            </w:r>
          </w:p>
          <w:p w:rsidR="00ED0749" w:rsidRDefault="00ED0749" w:rsidP="00CF1B2F">
            <w:pPr>
              <w:pStyle w:val="Akapitzlist"/>
              <w:numPr>
                <w:ilvl w:val="0"/>
                <w:numId w:val="5"/>
              </w:numPr>
              <w:ind w:left="254" w:hanging="200"/>
            </w:pPr>
            <w:proofErr w:type="gramStart"/>
            <w:r>
              <w:t>zna</w:t>
            </w:r>
            <w:proofErr w:type="gramEnd"/>
            <w:r>
              <w:t xml:space="preserve"> teksty z poziomu podstawowego i rozszerzonego oraz inne – poznane w trakcie własnej lektury </w:t>
            </w:r>
          </w:p>
          <w:p w:rsidR="00ED0749" w:rsidRDefault="00ED0749" w:rsidP="00CF1B2F">
            <w:pPr>
              <w:pStyle w:val="Akapitzlist"/>
              <w:numPr>
                <w:ilvl w:val="0"/>
                <w:numId w:val="5"/>
              </w:numPr>
              <w:ind w:left="254" w:hanging="200"/>
            </w:pPr>
            <w:proofErr w:type="gramStart"/>
            <w:r>
              <w:t>krytycznie</w:t>
            </w:r>
            <w:proofErr w:type="gramEnd"/>
            <w:r>
              <w:t xml:space="preserve"> analizuje i interpretuje tekst</w:t>
            </w:r>
          </w:p>
          <w:p w:rsidR="00ED0749" w:rsidRDefault="00ED0749" w:rsidP="00CF1B2F">
            <w:pPr>
              <w:pStyle w:val="Akapitzlist"/>
              <w:numPr>
                <w:ilvl w:val="0"/>
                <w:numId w:val="5"/>
              </w:numPr>
              <w:ind w:left="254" w:hanging="200"/>
            </w:pPr>
            <w:proofErr w:type="gramStart"/>
            <w:r>
              <w:t>zna</w:t>
            </w:r>
            <w:proofErr w:type="gramEnd"/>
            <w:r>
              <w:t xml:space="preserve"> przemiany zachodzące w </w:t>
            </w:r>
            <w:r>
              <w:lastRenderedPageBreak/>
              <w:t>obrębie poszczególnych gatunków literackich</w:t>
            </w:r>
          </w:p>
          <w:p w:rsidR="00ED0749" w:rsidRDefault="00ED0749" w:rsidP="00CF1B2F">
            <w:pPr>
              <w:pStyle w:val="Akapitzlist"/>
              <w:numPr>
                <w:ilvl w:val="0"/>
                <w:numId w:val="5"/>
              </w:numPr>
              <w:ind w:left="254" w:hanging="200"/>
            </w:pPr>
            <w:r>
              <w:t xml:space="preserve"> </w:t>
            </w:r>
            <w:proofErr w:type="gramStart"/>
            <w:r>
              <w:t>funkcjonalnie</w:t>
            </w:r>
            <w:proofErr w:type="gramEnd"/>
            <w:r>
              <w:t xml:space="preserve"> wykorzystuje różne konteksty w interpretacji utworu</w:t>
            </w:r>
          </w:p>
          <w:p w:rsidR="00ED0749" w:rsidRDefault="00ED0749" w:rsidP="00CF1B2F">
            <w:pPr>
              <w:pStyle w:val="Akapitzlist"/>
              <w:numPr>
                <w:ilvl w:val="0"/>
                <w:numId w:val="5"/>
              </w:numPr>
              <w:ind w:left="254" w:hanging="200"/>
            </w:pPr>
            <w:r>
              <w:t xml:space="preserve"> </w:t>
            </w:r>
            <w:proofErr w:type="gramStart"/>
            <w:r>
              <w:t>rozpoznaje</w:t>
            </w:r>
            <w:proofErr w:type="gramEnd"/>
            <w:r>
              <w:t xml:space="preserve"> znaki tradycji</w:t>
            </w:r>
          </w:p>
          <w:p w:rsidR="00ED0749" w:rsidRDefault="00ED0749" w:rsidP="00CF1B2F">
            <w:pPr>
              <w:pStyle w:val="Akapitzlist"/>
              <w:numPr>
                <w:ilvl w:val="0"/>
                <w:numId w:val="5"/>
              </w:numPr>
              <w:ind w:left="254" w:hanging="200"/>
            </w:pPr>
            <w:proofErr w:type="gramStart"/>
            <w:r>
              <w:t>redaguje</w:t>
            </w:r>
            <w:proofErr w:type="gramEnd"/>
            <w:r>
              <w:t xml:space="preserve"> własną wypowiedź zgodnie z regułami gatunkowymi i funkcją </w:t>
            </w:r>
          </w:p>
          <w:p w:rsidR="00ED0749" w:rsidRDefault="00ED0749" w:rsidP="00CF1B2F">
            <w:pPr>
              <w:pStyle w:val="Akapitzlist"/>
              <w:numPr>
                <w:ilvl w:val="0"/>
                <w:numId w:val="5"/>
              </w:numPr>
              <w:ind w:left="254" w:hanging="200"/>
            </w:pPr>
            <w:proofErr w:type="gramStart"/>
            <w:r>
              <w:t>świadomie</w:t>
            </w:r>
            <w:proofErr w:type="gramEnd"/>
            <w:r>
              <w:t xml:space="preserve"> dobiera środki językowe w wypowiedzi ustnej i pisemnej podejmuje własne próby literackie </w:t>
            </w:r>
          </w:p>
          <w:p w:rsidR="00ED0749" w:rsidRDefault="00ED0749" w:rsidP="00CF1B2F">
            <w:pPr>
              <w:pStyle w:val="Akapitzlist"/>
              <w:numPr>
                <w:ilvl w:val="0"/>
                <w:numId w:val="5"/>
              </w:numPr>
              <w:ind w:left="254" w:hanging="200"/>
            </w:pPr>
            <w:proofErr w:type="gramStart"/>
            <w:r>
              <w:t>bierze</w:t>
            </w:r>
            <w:proofErr w:type="gramEnd"/>
            <w:r>
              <w:t xml:space="preserve"> udział w konkursach i olimpiadach polonistycznych</w:t>
            </w:r>
          </w:p>
          <w:p w:rsidR="00ED0749" w:rsidRDefault="00ED0749" w:rsidP="00CF1B2F">
            <w:pPr>
              <w:pStyle w:val="Akapitzlist"/>
              <w:ind w:left="823"/>
            </w:pPr>
          </w:p>
        </w:tc>
      </w:tr>
      <w:tr w:rsidR="0074008C" w:rsidTr="00CB225B">
        <w:tc>
          <w:tcPr>
            <w:tcW w:w="2943" w:type="dxa"/>
          </w:tcPr>
          <w:p w:rsidR="0074008C" w:rsidRPr="0074008C" w:rsidRDefault="0074008C" w:rsidP="005C2272">
            <w:pPr>
              <w:rPr>
                <w:b/>
              </w:rPr>
            </w:pPr>
            <w:r>
              <w:rPr>
                <w:b/>
              </w:rPr>
              <w:lastRenderedPageBreak/>
              <w:t>Kryteria szczegółowe:</w:t>
            </w:r>
          </w:p>
        </w:tc>
        <w:tc>
          <w:tcPr>
            <w:tcW w:w="3118" w:type="dxa"/>
            <w:gridSpan w:val="2"/>
          </w:tcPr>
          <w:p w:rsidR="0074008C" w:rsidRPr="000D43EA" w:rsidRDefault="0074008C" w:rsidP="005C2272"/>
        </w:tc>
        <w:tc>
          <w:tcPr>
            <w:tcW w:w="2835" w:type="dxa"/>
          </w:tcPr>
          <w:p w:rsidR="0074008C" w:rsidRPr="000D43EA" w:rsidRDefault="0074008C" w:rsidP="005C2272"/>
        </w:tc>
        <w:tc>
          <w:tcPr>
            <w:tcW w:w="2836" w:type="dxa"/>
          </w:tcPr>
          <w:p w:rsidR="0074008C" w:rsidRPr="000D43EA" w:rsidRDefault="0074008C" w:rsidP="005C2272"/>
        </w:tc>
        <w:tc>
          <w:tcPr>
            <w:tcW w:w="1985" w:type="dxa"/>
            <w:gridSpan w:val="2"/>
          </w:tcPr>
          <w:p w:rsidR="0074008C" w:rsidRPr="000D43EA" w:rsidRDefault="0074008C" w:rsidP="005C2272"/>
        </w:tc>
      </w:tr>
      <w:tr w:rsidR="005C2272" w:rsidTr="00CB225B">
        <w:tc>
          <w:tcPr>
            <w:tcW w:w="2943" w:type="dxa"/>
          </w:tcPr>
          <w:p w:rsidR="005C2272" w:rsidRPr="0074008C" w:rsidRDefault="005C2272" w:rsidP="005C2272">
            <w:pPr>
              <w:rPr>
                <w:b/>
              </w:rPr>
            </w:pPr>
            <w:r w:rsidRPr="0074008C">
              <w:rPr>
                <w:b/>
              </w:rPr>
              <w:t>Zna pojęcia</w:t>
            </w:r>
            <w:r w:rsidR="00B45117" w:rsidRPr="0074008C">
              <w:rPr>
                <w:b/>
              </w:rPr>
              <w:t xml:space="preserve"> i ma określone umiejętności</w:t>
            </w:r>
            <w:r w:rsidRPr="0074008C">
              <w:rPr>
                <w:b/>
              </w:rPr>
              <w:t>:</w:t>
            </w:r>
          </w:p>
        </w:tc>
        <w:tc>
          <w:tcPr>
            <w:tcW w:w="3118" w:type="dxa"/>
            <w:gridSpan w:val="2"/>
          </w:tcPr>
          <w:p w:rsidR="005C2272" w:rsidRPr="000D43EA" w:rsidRDefault="005C2272" w:rsidP="005C2272"/>
        </w:tc>
        <w:tc>
          <w:tcPr>
            <w:tcW w:w="2835" w:type="dxa"/>
          </w:tcPr>
          <w:p w:rsidR="005C2272" w:rsidRPr="000D43EA" w:rsidRDefault="005C2272" w:rsidP="005C2272"/>
        </w:tc>
        <w:tc>
          <w:tcPr>
            <w:tcW w:w="2836" w:type="dxa"/>
          </w:tcPr>
          <w:p w:rsidR="005C2272" w:rsidRPr="000D43EA" w:rsidRDefault="005C2272" w:rsidP="005C2272"/>
        </w:tc>
        <w:tc>
          <w:tcPr>
            <w:tcW w:w="1985" w:type="dxa"/>
            <w:gridSpan w:val="2"/>
          </w:tcPr>
          <w:p w:rsidR="005C2272" w:rsidRPr="000D43EA" w:rsidRDefault="005C2272" w:rsidP="005C2272"/>
        </w:tc>
      </w:tr>
      <w:tr w:rsidR="005C2272" w:rsidTr="00CB225B">
        <w:tc>
          <w:tcPr>
            <w:tcW w:w="2943" w:type="dxa"/>
          </w:tcPr>
          <w:p w:rsidR="00D67074" w:rsidRPr="00DE6951" w:rsidRDefault="00D67074" w:rsidP="00B612FD">
            <w:pPr>
              <w:pStyle w:val="Akapitzlist"/>
              <w:ind w:left="0"/>
            </w:pPr>
            <w:r w:rsidRPr="00DE6951">
              <w:t>– wymienia najważniejsze osiągnięcia kultury greckiej</w:t>
            </w:r>
            <w:r>
              <w:t xml:space="preserve"> i </w:t>
            </w:r>
            <w:r w:rsidRPr="00DE6951">
              <w:t>rzymskiej</w:t>
            </w:r>
          </w:p>
          <w:p w:rsidR="00D67074" w:rsidRPr="00DE6951" w:rsidRDefault="00D67074" w:rsidP="00B612FD">
            <w:pPr>
              <w:pStyle w:val="Akapitzlist"/>
              <w:ind w:left="0"/>
            </w:pPr>
            <w:r w:rsidRPr="00DE6951">
              <w:t xml:space="preserve">– krótko przedstawia </w:t>
            </w:r>
            <w:proofErr w:type="gramStart"/>
            <w:r w:rsidRPr="00DE6951">
              <w:t>starożytność jako</w:t>
            </w:r>
            <w:proofErr w:type="gramEnd"/>
            <w:r w:rsidRPr="00DE6951">
              <w:t xml:space="preserve"> epokę stanowiącą fundament kultury europejskiej</w:t>
            </w:r>
          </w:p>
          <w:p w:rsidR="00D67074" w:rsidRPr="00DE6951" w:rsidRDefault="00D67074" w:rsidP="00B612FD">
            <w:pPr>
              <w:pStyle w:val="Akapitzlist"/>
              <w:ind w:left="0"/>
            </w:pPr>
            <w:r w:rsidRPr="00DE6951">
              <w:t>– rozumie podstawy periodyzacji literatury (przyporządkowuje wybrane utwory do okresów)</w:t>
            </w:r>
          </w:p>
          <w:p w:rsidR="00D67074" w:rsidRPr="00DE6951" w:rsidRDefault="00D67074" w:rsidP="00B612FD">
            <w:pPr>
              <w:pStyle w:val="Akapitzlist"/>
              <w:ind w:left="0"/>
            </w:pPr>
            <w:r w:rsidRPr="00DE6951">
              <w:t xml:space="preserve">– rozróżnia gatunki epickie, liryczne i dramatyczne </w:t>
            </w:r>
          </w:p>
          <w:p w:rsidR="00D67074" w:rsidRDefault="00D67074" w:rsidP="00B612FD">
            <w:r w:rsidRPr="00DE6951">
              <w:t>– objaśnia znaczenie</w:t>
            </w:r>
            <w:r>
              <w:t xml:space="preserve"> i </w:t>
            </w:r>
            <w:r w:rsidRPr="00DE6951">
              <w:t>źródła nazw: Grecja, Hellada</w:t>
            </w:r>
          </w:p>
          <w:p w:rsidR="00D67074" w:rsidRDefault="00D67074" w:rsidP="00B612FD">
            <w:pPr>
              <w:pStyle w:val="Akapitzlist"/>
              <w:ind w:left="0"/>
            </w:pPr>
            <w:r w:rsidRPr="00DE6951">
              <w:t xml:space="preserve">– streszcza przebieg wydarzeń </w:t>
            </w:r>
            <w:r w:rsidR="00B45117">
              <w:t xml:space="preserve">w </w:t>
            </w:r>
            <w:r w:rsidR="00B45117" w:rsidRPr="00B45117">
              <w:rPr>
                <w:i/>
              </w:rPr>
              <w:t>Iliadzie</w:t>
            </w:r>
          </w:p>
          <w:p w:rsidR="00D67074" w:rsidRPr="00DE6951" w:rsidRDefault="00D67074" w:rsidP="00B612FD">
            <w:pPr>
              <w:pStyle w:val="Akapitzlist"/>
              <w:ind w:left="0"/>
            </w:pPr>
            <w:r w:rsidRPr="00DE6951">
              <w:t xml:space="preserve">– określa tematykę </w:t>
            </w:r>
            <w:r w:rsidRPr="00DE6951">
              <w:rPr>
                <w:i/>
              </w:rPr>
              <w:t>Iliady</w:t>
            </w:r>
            <w:r>
              <w:t xml:space="preserve"> i </w:t>
            </w:r>
            <w:r w:rsidRPr="00DE6951">
              <w:rPr>
                <w:i/>
              </w:rPr>
              <w:t>Odysei</w:t>
            </w:r>
            <w:r w:rsidRPr="00DE6951">
              <w:t>, wymienia główne wydarzenia</w:t>
            </w:r>
            <w:r>
              <w:t xml:space="preserve"> i </w:t>
            </w:r>
            <w:r w:rsidRPr="00DE6951">
              <w:t>bohaterów</w:t>
            </w:r>
          </w:p>
          <w:p w:rsidR="00D67074" w:rsidRPr="00DE6951" w:rsidRDefault="00D67074" w:rsidP="00B612FD">
            <w:pPr>
              <w:pStyle w:val="Akapitzlist"/>
              <w:ind w:left="0"/>
            </w:pPr>
            <w:r w:rsidRPr="00DE6951">
              <w:t>– opowiada najważniejsze mity greckie związane</w:t>
            </w:r>
            <w:r>
              <w:t xml:space="preserve"> z </w:t>
            </w:r>
            <w:r w:rsidRPr="00DE6951">
              <w:t xml:space="preserve">przebiegiem wojny </w:t>
            </w:r>
            <w:r w:rsidRPr="00DE6951">
              <w:lastRenderedPageBreak/>
              <w:t>trojańskiej</w:t>
            </w:r>
          </w:p>
          <w:p w:rsidR="00D67074" w:rsidRDefault="00D67074" w:rsidP="00B612FD">
            <w:pPr>
              <w:pStyle w:val="Akapitzlist"/>
              <w:ind w:left="0"/>
            </w:pPr>
            <w:r w:rsidRPr="00DE6951">
              <w:t>– opowiada wybrane przygody Odyseusza,</w:t>
            </w:r>
          </w:p>
          <w:p w:rsidR="00D67074" w:rsidRPr="00DE6951" w:rsidRDefault="00D67074" w:rsidP="00B612FD">
            <w:pPr>
              <w:pStyle w:val="Akapitzlist"/>
              <w:ind w:left="0"/>
            </w:pPr>
            <w:r w:rsidRPr="00DE6951">
              <w:t>– krótko wyjaśnia pojęcia: heros, epos starożytny, inwokacja, patos, heksametr</w:t>
            </w:r>
          </w:p>
          <w:p w:rsidR="00D67074" w:rsidRDefault="00D67074" w:rsidP="00B612FD">
            <w:pPr>
              <w:pStyle w:val="Akapitzlist"/>
              <w:ind w:left="0"/>
            </w:pPr>
            <w:r w:rsidRPr="00DE6951">
              <w:t xml:space="preserve">– na podstawie fragmentu </w:t>
            </w:r>
            <w:r w:rsidRPr="00DE6951">
              <w:rPr>
                <w:i/>
              </w:rPr>
              <w:t>Iliady</w:t>
            </w:r>
            <w:r w:rsidRPr="00DE6951">
              <w:t xml:space="preserve"> wskazuje główne cechy eposu starożytnego</w:t>
            </w:r>
          </w:p>
          <w:p w:rsidR="00D67074" w:rsidRPr="00DE6951" w:rsidRDefault="00D67074" w:rsidP="00B612FD">
            <w:pPr>
              <w:pStyle w:val="Akapitzlist"/>
              <w:ind w:left="0"/>
            </w:pPr>
            <w:r w:rsidRPr="00DE6951">
              <w:t xml:space="preserve">– określa rolę </w:t>
            </w:r>
            <w:r w:rsidRPr="00DE6951">
              <w:rPr>
                <w:i/>
              </w:rPr>
              <w:t>Inwokacji</w:t>
            </w:r>
            <w:r>
              <w:rPr>
                <w:i/>
              </w:rPr>
              <w:t xml:space="preserve"> w </w:t>
            </w:r>
            <w:r w:rsidRPr="00DE6951">
              <w:t>utworze</w:t>
            </w:r>
          </w:p>
          <w:p w:rsidR="00D67074" w:rsidRPr="00DE6951" w:rsidRDefault="00D67074" w:rsidP="00B612FD">
            <w:pPr>
              <w:pStyle w:val="Akapitzlist"/>
              <w:ind w:left="0"/>
            </w:pPr>
            <w:r w:rsidRPr="00DE6951">
              <w:t>– poprawnie używa</w:t>
            </w:r>
            <w:r>
              <w:t xml:space="preserve"> w </w:t>
            </w:r>
            <w:r w:rsidRPr="00DE6951">
              <w:t>różnych znaczeniach słów: heros, heroizm, heroiczny</w:t>
            </w:r>
          </w:p>
          <w:p w:rsidR="00B83274" w:rsidRPr="00DE6951" w:rsidRDefault="00B83274" w:rsidP="00B612FD">
            <w:pPr>
              <w:pStyle w:val="Akapitzlist"/>
              <w:ind w:left="0"/>
            </w:pPr>
            <w:r w:rsidRPr="00DE6951">
              <w:t xml:space="preserve">– przedstawia cechy herosa greckiego </w:t>
            </w:r>
          </w:p>
          <w:p w:rsidR="00B83274" w:rsidRPr="00DE6951" w:rsidRDefault="00B83274" w:rsidP="00B612FD">
            <w:pPr>
              <w:pStyle w:val="Akapitzlist"/>
              <w:ind w:left="0"/>
            </w:pPr>
            <w:r w:rsidRPr="00DE6951">
              <w:t>– interpretuje fragment przedstawiający pojedynek Achillesa</w:t>
            </w:r>
            <w:r>
              <w:t xml:space="preserve"> z </w:t>
            </w:r>
            <w:r w:rsidRPr="00DE6951">
              <w:t>Hektorem</w:t>
            </w:r>
          </w:p>
          <w:p w:rsidR="00B45117" w:rsidRDefault="00B83274" w:rsidP="00B612FD">
            <w:pPr>
              <w:pStyle w:val="Akapitzlist"/>
              <w:ind w:left="0"/>
            </w:pPr>
            <w:r w:rsidRPr="00DE6951">
              <w:t>– interpretuje fragment przedstawiający Odyseusza</w:t>
            </w:r>
            <w:r>
              <w:t xml:space="preserve"> w </w:t>
            </w:r>
            <w:r w:rsidRPr="00DE6951">
              <w:t xml:space="preserve">jaskini </w:t>
            </w:r>
            <w:proofErr w:type="spellStart"/>
            <w:r w:rsidRPr="00DE6951">
              <w:t>Kiklopa</w:t>
            </w:r>
            <w:proofErr w:type="spellEnd"/>
            <w:r w:rsidRPr="00DE6951">
              <w:t xml:space="preserve"> </w:t>
            </w:r>
          </w:p>
          <w:p w:rsidR="00B83274" w:rsidRPr="00DE6951" w:rsidRDefault="00B83274" w:rsidP="00B612FD">
            <w:pPr>
              <w:pStyle w:val="Akapitzlist"/>
              <w:ind w:left="0"/>
            </w:pPr>
            <w:r w:rsidRPr="00DE6951">
              <w:t>– charakteryzuje na jego podstawie cechy bohatera</w:t>
            </w:r>
          </w:p>
          <w:p w:rsidR="00B83274" w:rsidRPr="00DE6951" w:rsidRDefault="00B83274" w:rsidP="00B612FD">
            <w:pPr>
              <w:pStyle w:val="Akapitzlist"/>
              <w:ind w:left="0"/>
            </w:pPr>
            <w:r w:rsidRPr="00DE6951">
              <w:t xml:space="preserve">– na podstawie </w:t>
            </w:r>
            <w:r w:rsidRPr="00DE6951">
              <w:rPr>
                <w:i/>
              </w:rPr>
              <w:t>Iliady</w:t>
            </w:r>
            <w:r>
              <w:t xml:space="preserve"> </w:t>
            </w:r>
            <w:r w:rsidRPr="00DE6951">
              <w:t xml:space="preserve">charakteryzuje starogrecki ideał rycerza-herosa </w:t>
            </w:r>
          </w:p>
          <w:p w:rsidR="00662DB5" w:rsidRPr="00DE6951" w:rsidRDefault="00B83274" w:rsidP="00B612FD">
            <w:pPr>
              <w:pStyle w:val="Akapitzlist"/>
              <w:ind w:left="0"/>
            </w:pPr>
            <w:r w:rsidRPr="00DE6951">
              <w:t xml:space="preserve"> </w:t>
            </w:r>
            <w:r w:rsidR="00662DB5" w:rsidRPr="00DE6951">
              <w:t>– streszcza</w:t>
            </w:r>
            <w:r w:rsidR="00662DB5">
              <w:t xml:space="preserve"> i </w:t>
            </w:r>
            <w:r w:rsidR="00662DB5" w:rsidRPr="00DE6951">
              <w:t>opowiada główne greckie mity genezyjskie</w:t>
            </w:r>
          </w:p>
          <w:p w:rsidR="00662DB5" w:rsidRPr="00DE6951" w:rsidRDefault="00662DB5" w:rsidP="00B612FD">
            <w:pPr>
              <w:pStyle w:val="Akapitzlist"/>
              <w:ind w:left="0"/>
            </w:pPr>
            <w:r w:rsidRPr="00DE6951">
              <w:t>– wyjaśnia, na przykładach, czym jest mit</w:t>
            </w:r>
          </w:p>
          <w:p w:rsidR="00662DB5" w:rsidRPr="00DE6951" w:rsidRDefault="00662DB5" w:rsidP="00B612FD">
            <w:pPr>
              <w:pStyle w:val="Akapitzlist"/>
              <w:ind w:left="0"/>
            </w:pPr>
            <w:r w:rsidRPr="00DE6951">
              <w:t xml:space="preserve">– definiuje mit, wymieniając </w:t>
            </w:r>
            <w:r w:rsidRPr="00DE6951">
              <w:lastRenderedPageBreak/>
              <w:t>jego cechy</w:t>
            </w:r>
          </w:p>
          <w:p w:rsidR="00662DB5" w:rsidRPr="00DE6951" w:rsidRDefault="00662DB5" w:rsidP="00B612FD">
            <w:pPr>
              <w:pStyle w:val="Akapitzlist"/>
              <w:ind w:left="0"/>
            </w:pPr>
            <w:r w:rsidRPr="00DE6951">
              <w:t>– odnosząc się do mitologii starożytnych, wyjaśnia pojęcia sacrum</w:t>
            </w:r>
            <w:r>
              <w:t xml:space="preserve"> i </w:t>
            </w:r>
            <w:proofErr w:type="spellStart"/>
            <w:r w:rsidRPr="00DE6951">
              <w:t>profanum</w:t>
            </w:r>
            <w:proofErr w:type="spellEnd"/>
            <w:r w:rsidRPr="00DE6951">
              <w:t xml:space="preserve"> oraz topos</w:t>
            </w:r>
            <w:r>
              <w:t xml:space="preserve"> i </w:t>
            </w:r>
            <w:r w:rsidRPr="00DE6951">
              <w:t>archetyp</w:t>
            </w:r>
          </w:p>
          <w:p w:rsidR="00041AA6" w:rsidRPr="00DE6951" w:rsidRDefault="00041AA6" w:rsidP="00B612FD">
            <w:pPr>
              <w:pStyle w:val="Akapitzlist"/>
              <w:ind w:left="0"/>
            </w:pPr>
            <w:r w:rsidRPr="00DE6951">
              <w:t xml:space="preserve">– streszcza (opowiada) wybrane mity greckie </w:t>
            </w:r>
            <w:r w:rsidRPr="00DE6951">
              <w:br/>
              <w:t xml:space="preserve">(na podstawie </w:t>
            </w:r>
            <w:r w:rsidRPr="00DE6951">
              <w:rPr>
                <w:i/>
              </w:rPr>
              <w:t xml:space="preserve">Mitologii </w:t>
            </w:r>
            <w:r w:rsidRPr="00DE6951">
              <w:t>Parandowskiego)</w:t>
            </w:r>
          </w:p>
          <w:p w:rsidR="00041AA6" w:rsidRPr="00DE6951" w:rsidRDefault="00041AA6" w:rsidP="00B612FD">
            <w:pPr>
              <w:pStyle w:val="Akapitzlist"/>
              <w:ind w:left="0"/>
            </w:pPr>
            <w:r w:rsidRPr="00DE6951">
              <w:t>– przedstawia postacie bogów</w:t>
            </w:r>
            <w:r>
              <w:t xml:space="preserve"> i </w:t>
            </w:r>
            <w:r w:rsidRPr="00DE6951">
              <w:t>herosów (greckich), wskazując ich symbolikę</w:t>
            </w:r>
            <w:r w:rsidR="00B45117">
              <w:t xml:space="preserve"> i </w:t>
            </w:r>
            <w:r w:rsidR="00B45117" w:rsidRPr="00DE6951">
              <w:t>„specjalizacje”</w:t>
            </w:r>
          </w:p>
          <w:p w:rsidR="00041AA6" w:rsidRPr="00DE6951" w:rsidRDefault="00041AA6" w:rsidP="00B612FD">
            <w:pPr>
              <w:pStyle w:val="Akapitzlist"/>
              <w:ind w:left="0"/>
            </w:pPr>
            <w:r w:rsidRPr="00DE6951">
              <w:t>– określa ważne dla starożytnych wartości, które wpisane są</w:t>
            </w:r>
            <w:r>
              <w:t xml:space="preserve"> w </w:t>
            </w:r>
            <w:r w:rsidRPr="00DE6951">
              <w:t xml:space="preserve">opowieści mityczne </w:t>
            </w:r>
          </w:p>
          <w:p w:rsidR="00AC400C" w:rsidRPr="00DE6951" w:rsidRDefault="00AC400C" w:rsidP="00B612FD">
            <w:pPr>
              <w:pStyle w:val="Akapitzlist"/>
              <w:ind w:left="0"/>
            </w:pPr>
            <w:r w:rsidRPr="00DE6951">
              <w:t>– wie, co jest przedmiotem filozofii</w:t>
            </w:r>
            <w:r>
              <w:t xml:space="preserve"> i </w:t>
            </w:r>
            <w:r w:rsidRPr="00DE6951">
              <w:t>jakie są główne dyscypliny filozoficzne</w:t>
            </w:r>
          </w:p>
          <w:p w:rsidR="00AC400C" w:rsidRPr="00DE6951" w:rsidRDefault="00AC400C" w:rsidP="00B612FD">
            <w:pPr>
              <w:pStyle w:val="Akapitzlist"/>
              <w:ind w:left="0"/>
            </w:pPr>
            <w:r w:rsidRPr="00DE6951">
              <w:t xml:space="preserve">– redaguje noty biograficzne omawianych filozofów greckich, krótko charakteryzuje najważniejsze założenia ich filozofii </w:t>
            </w:r>
          </w:p>
          <w:p w:rsidR="00081B9F" w:rsidRPr="00DE6951" w:rsidRDefault="009B4E6D" w:rsidP="00B612FD">
            <w:pPr>
              <w:pStyle w:val="Akapitzlist"/>
              <w:ind w:left="0"/>
              <w:rPr>
                <w:rFonts w:ascii="Calibri" w:eastAsia="Calibri" w:hAnsi="Calibri" w:cs="Times New Roman"/>
              </w:rPr>
            </w:pPr>
            <w:r>
              <w:t>– określa problematykę</w:t>
            </w:r>
            <w:r w:rsidR="00081B9F">
              <w:t>,</w:t>
            </w:r>
            <w:r w:rsidR="00081B9F" w:rsidRPr="00DE6951">
              <w:t xml:space="preserve"> </w:t>
            </w:r>
            <w:r w:rsidR="00081B9F" w:rsidRPr="00DE6951">
              <w:rPr>
                <w:rFonts w:ascii="Calibri" w:eastAsia="Calibri" w:hAnsi="Calibri" w:cs="Times New Roman"/>
              </w:rPr>
              <w:t>prezentuje bohaterów</w:t>
            </w:r>
            <w:r w:rsidR="00081B9F">
              <w:t xml:space="preserve"> i</w:t>
            </w:r>
          </w:p>
          <w:p w:rsidR="009B4E6D" w:rsidRPr="00DE6951" w:rsidRDefault="00081B9F" w:rsidP="00B612FD">
            <w:pPr>
              <w:pStyle w:val="Akapitzlist"/>
              <w:ind w:left="0"/>
              <w:rPr>
                <w:rFonts w:ascii="Calibri" w:eastAsia="Calibri" w:hAnsi="Calibri" w:cs="Times New Roman"/>
              </w:rPr>
            </w:pPr>
            <w:proofErr w:type="gramStart"/>
            <w:r w:rsidRPr="00DE6951">
              <w:rPr>
                <w:rFonts w:ascii="Calibri" w:eastAsia="Calibri" w:hAnsi="Calibri" w:cs="Times New Roman"/>
              </w:rPr>
              <w:t>przedstawia</w:t>
            </w:r>
            <w:proofErr w:type="gramEnd"/>
            <w:r w:rsidRPr="00DE6951">
              <w:rPr>
                <w:rFonts w:ascii="Calibri" w:eastAsia="Calibri" w:hAnsi="Calibri" w:cs="Times New Roman"/>
              </w:rPr>
              <w:t xml:space="preserve"> przebieg wydarzeń ukazanych </w:t>
            </w:r>
            <w:r w:rsidRPr="00DE6951">
              <w:rPr>
                <w:rFonts w:ascii="Calibri" w:eastAsia="Calibri" w:hAnsi="Calibri" w:cs="Times New Roman"/>
              </w:rPr>
              <w:br/>
            </w:r>
            <w:r w:rsidR="00B45117">
              <w:t xml:space="preserve">w </w:t>
            </w:r>
            <w:r w:rsidRPr="00B45117">
              <w:rPr>
                <w:i/>
              </w:rPr>
              <w:t>Antygonie</w:t>
            </w:r>
          </w:p>
          <w:p w:rsidR="009B4E6D" w:rsidRPr="00DE6951" w:rsidRDefault="009B4E6D" w:rsidP="00B612FD">
            <w:pPr>
              <w:pStyle w:val="Akapitzlist"/>
              <w:ind w:left="0"/>
              <w:rPr>
                <w:rFonts w:ascii="Calibri" w:eastAsia="Calibri" w:hAnsi="Calibri" w:cs="Times New Roman"/>
              </w:rPr>
            </w:pPr>
            <w:r w:rsidRPr="00DE6951">
              <w:rPr>
                <w:rFonts w:ascii="Calibri" w:eastAsia="Calibri" w:hAnsi="Calibri" w:cs="Times New Roman"/>
              </w:rPr>
              <w:t>– wyjaśnia, na czym polega tragizm sytuacji</w:t>
            </w:r>
            <w:r w:rsidRPr="00DE6951">
              <w:rPr>
                <w:rFonts w:ascii="Calibri" w:eastAsia="Calibri" w:hAnsi="Calibri" w:cs="Times New Roman"/>
                <w:strike/>
              </w:rPr>
              <w:t xml:space="preserve"> </w:t>
            </w:r>
            <w:r w:rsidRPr="00DE6951">
              <w:rPr>
                <w:rFonts w:ascii="Calibri" w:eastAsia="Calibri" w:hAnsi="Calibri" w:cs="Times New Roman"/>
              </w:rPr>
              <w:t>bohaterów</w:t>
            </w:r>
          </w:p>
          <w:p w:rsidR="009B4E6D" w:rsidRPr="00DE6951" w:rsidRDefault="009B4E6D" w:rsidP="00B612FD">
            <w:pPr>
              <w:pStyle w:val="Akapitzlist"/>
              <w:ind w:left="0"/>
              <w:rPr>
                <w:rFonts w:ascii="Calibri" w:eastAsia="Calibri" w:hAnsi="Calibri" w:cs="Times New Roman"/>
                <w:strike/>
              </w:rPr>
            </w:pPr>
            <w:r w:rsidRPr="00DE6951">
              <w:rPr>
                <w:rFonts w:ascii="Calibri" w:eastAsia="Calibri" w:hAnsi="Calibri" w:cs="Times New Roman"/>
              </w:rPr>
              <w:t xml:space="preserve">– analizuje </w:t>
            </w:r>
            <w:r w:rsidRPr="00DE6951">
              <w:rPr>
                <w:rFonts w:ascii="Calibri" w:eastAsia="Calibri" w:hAnsi="Calibri" w:cs="Times New Roman"/>
                <w:i/>
              </w:rPr>
              <w:t>Antygonę</w:t>
            </w:r>
            <w:r w:rsidRPr="00DE6951">
              <w:rPr>
                <w:rFonts w:ascii="Calibri" w:eastAsia="Calibri" w:hAnsi="Calibri" w:cs="Times New Roman"/>
              </w:rPr>
              <w:t xml:space="preserve">, </w:t>
            </w:r>
            <w:r w:rsidRPr="00DE6951">
              <w:rPr>
                <w:rFonts w:ascii="Calibri" w:eastAsia="Calibri" w:hAnsi="Calibri" w:cs="Times New Roman"/>
              </w:rPr>
              <w:lastRenderedPageBreak/>
              <w:t>wskazując argumenty skonfliktowanych bohaterów</w:t>
            </w:r>
          </w:p>
          <w:p w:rsidR="009B4E6D" w:rsidRPr="00DE6951" w:rsidRDefault="009B4E6D" w:rsidP="00B612FD">
            <w:pPr>
              <w:pStyle w:val="Akapitzlist"/>
              <w:ind w:left="0"/>
              <w:rPr>
                <w:rFonts w:ascii="Calibri" w:eastAsia="Calibri" w:hAnsi="Calibri" w:cs="Times New Roman"/>
              </w:rPr>
            </w:pPr>
            <w:r w:rsidRPr="00DE6951">
              <w:rPr>
                <w:rFonts w:ascii="Calibri" w:eastAsia="Calibri" w:hAnsi="Calibri" w:cs="Times New Roman"/>
              </w:rPr>
              <w:t>– określa, jaką rolę</w:t>
            </w:r>
            <w:r>
              <w:rPr>
                <w:rFonts w:ascii="Calibri" w:eastAsia="Calibri" w:hAnsi="Calibri" w:cs="Times New Roman"/>
              </w:rPr>
              <w:t xml:space="preserve"> w </w:t>
            </w:r>
            <w:r w:rsidRPr="00DE6951">
              <w:rPr>
                <w:rFonts w:ascii="Calibri" w:eastAsia="Calibri" w:hAnsi="Calibri" w:cs="Times New Roman"/>
              </w:rPr>
              <w:t xml:space="preserve">antycznej wizji ludzkiego losu odgrywało fatum </w:t>
            </w:r>
          </w:p>
          <w:p w:rsidR="009B4E6D" w:rsidRPr="00DE6951" w:rsidRDefault="009B4E6D" w:rsidP="00B612FD">
            <w:pPr>
              <w:pStyle w:val="Akapitzlist"/>
              <w:ind w:left="0"/>
              <w:rPr>
                <w:rFonts w:ascii="Calibri" w:eastAsia="Calibri" w:hAnsi="Calibri" w:cs="Times New Roman"/>
              </w:rPr>
            </w:pPr>
            <w:r w:rsidRPr="00DE6951">
              <w:rPr>
                <w:rFonts w:ascii="Calibri" w:eastAsia="Calibri" w:hAnsi="Calibri" w:cs="Times New Roman"/>
              </w:rPr>
              <w:t>– wyjaśnia pojęcie katharsis, odnosząc je do czytanych dramatów</w:t>
            </w:r>
          </w:p>
          <w:p w:rsidR="00627AD7" w:rsidRPr="00DE6951" w:rsidRDefault="00627AD7" w:rsidP="00B612FD">
            <w:pPr>
              <w:pStyle w:val="Akapitzlist"/>
              <w:ind w:left="0"/>
              <w:rPr>
                <w:rFonts w:ascii="Calibri" w:eastAsia="Calibri" w:hAnsi="Calibri" w:cs="Times New Roman"/>
              </w:rPr>
            </w:pPr>
            <w:r w:rsidRPr="00DE6951">
              <w:rPr>
                <w:rFonts w:ascii="Calibri" w:eastAsia="Calibri" w:hAnsi="Calibri" w:cs="Times New Roman"/>
              </w:rPr>
              <w:t>– przedstawia budowę tragedii antycznej</w:t>
            </w:r>
            <w:r>
              <w:t xml:space="preserve">, </w:t>
            </w:r>
            <w:r w:rsidRPr="00DE6951">
              <w:rPr>
                <w:rFonts w:ascii="Calibri" w:eastAsia="Calibri" w:hAnsi="Calibri" w:cs="Times New Roman"/>
              </w:rPr>
              <w:t>rolę chóru</w:t>
            </w:r>
            <w:r>
              <w:t xml:space="preserve">, </w:t>
            </w:r>
            <w:r w:rsidRPr="00DE6951">
              <w:rPr>
                <w:rFonts w:ascii="Calibri" w:eastAsia="Calibri" w:hAnsi="Calibri" w:cs="Times New Roman"/>
              </w:rPr>
              <w:t>trzy jedności</w:t>
            </w:r>
          </w:p>
          <w:p w:rsidR="0021105E" w:rsidRPr="00DE6951" w:rsidRDefault="0021105E" w:rsidP="00B612FD">
            <w:pPr>
              <w:pStyle w:val="Akapitzlist"/>
              <w:ind w:left="0"/>
              <w:rPr>
                <w:rFonts w:ascii="Calibri" w:eastAsia="Calibri" w:hAnsi="Calibri" w:cs="Times New Roman"/>
              </w:rPr>
            </w:pPr>
            <w:r w:rsidRPr="00DE6951">
              <w:rPr>
                <w:rFonts w:ascii="Calibri" w:eastAsia="Calibri" w:hAnsi="Calibri" w:cs="Times New Roman"/>
              </w:rPr>
              <w:t>– przedstawia genezę dramatu antycznego, wywodząc ją od świąt ku czci Dionizosa</w:t>
            </w:r>
          </w:p>
          <w:p w:rsidR="001A041F" w:rsidRPr="00DE6951" w:rsidRDefault="001A041F" w:rsidP="00B612FD">
            <w:pPr>
              <w:pStyle w:val="Akapitzlist"/>
              <w:ind w:left="0"/>
              <w:rPr>
                <w:rFonts w:ascii="Calibri" w:eastAsia="Calibri" w:hAnsi="Calibri" w:cs="Times New Roman"/>
              </w:rPr>
            </w:pPr>
            <w:r w:rsidRPr="00DE6951">
              <w:rPr>
                <w:rFonts w:ascii="Calibri" w:eastAsia="Calibri" w:hAnsi="Calibri" w:cs="Times New Roman"/>
              </w:rPr>
              <w:t>–</w:t>
            </w:r>
            <w:r>
              <w:t xml:space="preserve"> </w:t>
            </w:r>
            <w:r w:rsidRPr="00DE6951">
              <w:rPr>
                <w:rFonts w:ascii="Calibri" w:eastAsia="Calibri" w:hAnsi="Calibri" w:cs="Times New Roman"/>
              </w:rPr>
              <w:t>określa tematykę</w:t>
            </w:r>
            <w:r>
              <w:rPr>
                <w:rFonts w:ascii="Calibri" w:eastAsia="Calibri" w:hAnsi="Calibri" w:cs="Times New Roman"/>
              </w:rPr>
              <w:t xml:space="preserve"> i </w:t>
            </w:r>
            <w:r w:rsidRPr="00DE6951">
              <w:rPr>
                <w:rFonts w:ascii="Calibri" w:eastAsia="Calibri" w:hAnsi="Calibri" w:cs="Times New Roman"/>
              </w:rPr>
              <w:t>problematykę</w:t>
            </w:r>
            <w:r>
              <w:t xml:space="preserve"> wierszy Horacego</w:t>
            </w:r>
          </w:p>
          <w:p w:rsidR="001A041F" w:rsidRPr="00DE6951" w:rsidRDefault="001A041F" w:rsidP="00B612FD">
            <w:pPr>
              <w:pStyle w:val="Akapitzlist"/>
              <w:ind w:left="0"/>
              <w:rPr>
                <w:rFonts w:ascii="Calibri" w:eastAsia="Calibri" w:hAnsi="Calibri" w:cs="Times New Roman"/>
              </w:rPr>
            </w:pPr>
            <w:r w:rsidRPr="00DE6951">
              <w:rPr>
                <w:rFonts w:ascii="Calibri" w:eastAsia="Calibri" w:hAnsi="Calibri" w:cs="Times New Roman"/>
              </w:rPr>
              <w:t xml:space="preserve">– wyjaśnia, co jest powodem dumy </w:t>
            </w:r>
            <w:r>
              <w:t xml:space="preserve">i </w:t>
            </w:r>
            <w:r>
              <w:rPr>
                <w:rFonts w:ascii="Calibri" w:eastAsia="Calibri" w:hAnsi="Calibri" w:cs="Times New Roman"/>
              </w:rPr>
              <w:t>o </w:t>
            </w:r>
            <w:r w:rsidRPr="00DE6951">
              <w:rPr>
                <w:rFonts w:ascii="Calibri" w:eastAsia="Calibri" w:hAnsi="Calibri" w:cs="Times New Roman"/>
              </w:rPr>
              <w:t>jakim pomniku pisze Horacy w swej pieśni</w:t>
            </w:r>
          </w:p>
          <w:p w:rsidR="001556AE" w:rsidRDefault="001556AE" w:rsidP="00B612FD">
            <w:pPr>
              <w:pStyle w:val="Akapitzlist"/>
              <w:ind w:left="0"/>
              <w:rPr>
                <w:rFonts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 xml:space="preserve">– podaje podstawowe wiadomości na temat </w:t>
            </w:r>
            <w:r w:rsidRPr="00B45117">
              <w:rPr>
                <w:rFonts w:ascii="Calibri" w:eastAsia="Calibri" w:hAnsi="Calibri" w:cs="Calibri"/>
                <w:i/>
                <w:szCs w:val="20"/>
              </w:rPr>
              <w:t>Biblii</w:t>
            </w:r>
          </w:p>
          <w:p w:rsidR="001556AE" w:rsidRDefault="001556AE" w:rsidP="00B612FD">
            <w:pPr>
              <w:pStyle w:val="Akapitzlist"/>
              <w:ind w:left="0"/>
              <w:rPr>
                <w:rFonts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 xml:space="preserve">– wymienia najważniejsze księgi </w:t>
            </w:r>
            <w:r w:rsidRPr="00B45117">
              <w:rPr>
                <w:rFonts w:ascii="Calibri" w:eastAsia="Calibri" w:hAnsi="Calibri" w:cs="Calibri"/>
                <w:i/>
                <w:szCs w:val="20"/>
              </w:rPr>
              <w:t>Starego Testamentu</w:t>
            </w:r>
            <w:r w:rsidRPr="000D2FA1">
              <w:rPr>
                <w:rFonts w:ascii="Calibri" w:eastAsia="Calibri" w:hAnsi="Calibri" w:cs="Calibri"/>
                <w:szCs w:val="20"/>
              </w:rPr>
              <w:t>, postaci bohaterów biblijnych oraz motywy</w:t>
            </w:r>
          </w:p>
          <w:p w:rsidR="0089551D" w:rsidRDefault="001556AE" w:rsidP="00B612FD">
            <w:pPr>
              <w:pStyle w:val="Akapitzlist"/>
              <w:ind w:left="0"/>
              <w:rPr>
                <w:rFonts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 xml:space="preserve">– przedstawia treść </w:t>
            </w:r>
            <w:r w:rsidRPr="00B45117">
              <w:rPr>
                <w:rFonts w:ascii="Calibri" w:eastAsia="Calibri" w:hAnsi="Calibri" w:cs="Calibri"/>
                <w:i/>
                <w:szCs w:val="20"/>
              </w:rPr>
              <w:t>Nowego Testamentu</w:t>
            </w:r>
            <w:r w:rsidRPr="000D2FA1">
              <w:rPr>
                <w:rFonts w:ascii="Calibri" w:eastAsia="Calibri" w:hAnsi="Calibri" w:cs="Calibri"/>
                <w:szCs w:val="20"/>
              </w:rPr>
              <w:t>, wymieniając jego główne części</w:t>
            </w:r>
          </w:p>
          <w:p w:rsidR="001556AE" w:rsidRPr="000D2FA1" w:rsidRDefault="001556AE" w:rsidP="00B612FD">
            <w:pPr>
              <w:pStyle w:val="Akapitzlist"/>
              <w:ind w:left="0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>– poprawnie używa pojęć: politeizm, monoteizm</w:t>
            </w:r>
          </w:p>
          <w:p w:rsidR="004B2633" w:rsidRPr="000D2FA1" w:rsidRDefault="004B2633" w:rsidP="00B612FD">
            <w:pPr>
              <w:pStyle w:val="Akapitzlist"/>
              <w:ind w:left="0"/>
              <w:rPr>
                <w:rFonts w:cs="Calibri"/>
                <w:szCs w:val="20"/>
              </w:rPr>
            </w:pPr>
            <w:r w:rsidRPr="000D2FA1">
              <w:rPr>
                <w:rFonts w:cs="Calibri"/>
                <w:szCs w:val="20"/>
              </w:rPr>
              <w:t xml:space="preserve">– relacjonuje (streszcza) </w:t>
            </w:r>
            <w:r w:rsidRPr="000D2FA1">
              <w:rPr>
                <w:rFonts w:cs="Calibri"/>
                <w:szCs w:val="20"/>
              </w:rPr>
              <w:lastRenderedPageBreak/>
              <w:t>biblijny opis stworzenia świata i człowieka oraz wygnanie pierwszych rodziców z raju</w:t>
            </w:r>
          </w:p>
          <w:p w:rsidR="004B2633" w:rsidRPr="000D2FA1" w:rsidRDefault="004B2633" w:rsidP="00B612FD">
            <w:pPr>
              <w:pStyle w:val="Akapitzlist"/>
              <w:ind w:left="0"/>
              <w:rPr>
                <w:rFonts w:cs="Calibri"/>
                <w:szCs w:val="20"/>
              </w:rPr>
            </w:pPr>
            <w:r w:rsidRPr="000D2FA1">
              <w:rPr>
                <w:rFonts w:cs="Calibri"/>
                <w:szCs w:val="20"/>
              </w:rPr>
              <w:t xml:space="preserve">– wskazuje i nazywa środki stylistyczne wykorzystanie w opisie stworzenia świata </w:t>
            </w:r>
            <w:r w:rsidRPr="000D2FA1">
              <w:rPr>
                <w:rFonts w:cs="Calibri"/>
                <w:szCs w:val="20"/>
              </w:rPr>
              <w:br/>
              <w:t>i określa ich funkcje</w:t>
            </w:r>
          </w:p>
          <w:p w:rsidR="004B2633" w:rsidRPr="000D2FA1" w:rsidRDefault="004B2633" w:rsidP="00B612FD">
            <w:pPr>
              <w:pStyle w:val="Akapitzlist"/>
              <w:ind w:left="0"/>
              <w:rPr>
                <w:rFonts w:cs="Calibri"/>
                <w:szCs w:val="20"/>
              </w:rPr>
            </w:pPr>
            <w:r w:rsidRPr="000D2FA1">
              <w:rPr>
                <w:rFonts w:cs="Calibri"/>
                <w:szCs w:val="20"/>
              </w:rPr>
              <w:t>– określa miejsce człowieka w dziele stworzenia i przedstawia przyczyny jego upadku</w:t>
            </w:r>
          </w:p>
          <w:p w:rsidR="004B2633" w:rsidRPr="000D2FA1" w:rsidRDefault="004B2633" w:rsidP="00B612FD">
            <w:pPr>
              <w:pStyle w:val="Akapitzlist"/>
              <w:ind w:left="0"/>
              <w:rPr>
                <w:rFonts w:cs="Calibri"/>
                <w:szCs w:val="20"/>
              </w:rPr>
            </w:pPr>
            <w:r w:rsidRPr="000D2FA1">
              <w:rPr>
                <w:rFonts w:cs="Calibri"/>
                <w:szCs w:val="20"/>
              </w:rPr>
              <w:t xml:space="preserve">– interpretuje topos człowieka wędrowca </w:t>
            </w:r>
            <w:r w:rsidRPr="000D2FA1">
              <w:rPr>
                <w:rFonts w:cs="Calibri"/>
                <w:szCs w:val="20"/>
              </w:rPr>
              <w:br/>
              <w:t xml:space="preserve">(w kontekście </w:t>
            </w:r>
            <w:r w:rsidRPr="00B45117">
              <w:rPr>
                <w:rFonts w:cs="Calibri"/>
                <w:i/>
                <w:szCs w:val="20"/>
              </w:rPr>
              <w:t>Księgi Genesis</w:t>
            </w:r>
            <w:r w:rsidRPr="000D2FA1">
              <w:rPr>
                <w:rFonts w:cs="Calibri"/>
                <w:szCs w:val="20"/>
              </w:rPr>
              <w:t>)</w:t>
            </w:r>
          </w:p>
          <w:p w:rsidR="00466F16" w:rsidRPr="000D2FA1" w:rsidRDefault="00466F16" w:rsidP="00B612FD">
            <w:pPr>
              <w:pStyle w:val="Akapitzlist"/>
              <w:ind w:left="0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>– opowiada (streszcza) historię Hioba</w:t>
            </w:r>
          </w:p>
          <w:p w:rsidR="00466F16" w:rsidRPr="000D2FA1" w:rsidRDefault="00466F16" w:rsidP="00B612FD">
            <w:pPr>
              <w:pStyle w:val="Akapitzlist"/>
              <w:ind w:left="0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>– formułuje własne sądy i opinie, uzasadnia je</w:t>
            </w:r>
          </w:p>
          <w:p w:rsidR="00466F16" w:rsidRPr="000D2FA1" w:rsidRDefault="00466F16" w:rsidP="00B612FD">
            <w:pPr>
              <w:pStyle w:val="Akapitzlist"/>
              <w:ind w:left="0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 xml:space="preserve">– opisuje styl biblijny, wskazując charakterystyczne jego cechy i typowe środki stylistyczne </w:t>
            </w:r>
          </w:p>
          <w:p w:rsidR="00921B4E" w:rsidRPr="000D2FA1" w:rsidRDefault="00921B4E" w:rsidP="00B612FD">
            <w:pPr>
              <w:pStyle w:val="Akapitzlist"/>
              <w:ind w:left="0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 xml:space="preserve">– czyta fragmenty </w:t>
            </w:r>
            <w:r w:rsidRPr="00B45117">
              <w:rPr>
                <w:rFonts w:ascii="Calibri" w:eastAsia="Calibri" w:hAnsi="Calibri" w:cs="Calibri"/>
                <w:i/>
                <w:szCs w:val="20"/>
              </w:rPr>
              <w:t xml:space="preserve">Księgi </w:t>
            </w:r>
            <w:proofErr w:type="spellStart"/>
            <w:r w:rsidRPr="00B45117">
              <w:rPr>
                <w:rFonts w:ascii="Calibri" w:eastAsia="Calibri" w:hAnsi="Calibri" w:cs="Calibri"/>
                <w:i/>
                <w:szCs w:val="20"/>
              </w:rPr>
              <w:t>Koheleta</w:t>
            </w:r>
            <w:proofErr w:type="spellEnd"/>
            <w:r w:rsidRPr="000D2FA1">
              <w:rPr>
                <w:rFonts w:ascii="Calibri" w:eastAsia="Calibri" w:hAnsi="Calibri" w:cs="Calibri"/>
                <w:szCs w:val="20"/>
              </w:rPr>
              <w:t xml:space="preserve">, wskazując ich sensy dosłowne </w:t>
            </w:r>
            <w:r w:rsidR="00B45117">
              <w:rPr>
                <w:rFonts w:ascii="Calibri" w:eastAsia="Calibri" w:hAnsi="Calibri" w:cs="Calibri"/>
                <w:szCs w:val="20"/>
              </w:rPr>
              <w:t>i</w:t>
            </w:r>
            <w:r w:rsidRPr="000D2FA1">
              <w:rPr>
                <w:rFonts w:ascii="Calibri" w:eastAsia="Calibri" w:hAnsi="Calibri" w:cs="Calibri"/>
                <w:szCs w:val="20"/>
              </w:rPr>
              <w:t> symboliczne</w:t>
            </w:r>
          </w:p>
          <w:p w:rsidR="00921B4E" w:rsidRPr="000D2FA1" w:rsidRDefault="00921B4E" w:rsidP="00B612FD">
            <w:pPr>
              <w:pStyle w:val="Akapitzlist"/>
              <w:ind w:left="0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 xml:space="preserve">– omawia stosunek człowieka do Boga w świetle </w:t>
            </w:r>
            <w:r w:rsidRPr="00B45117">
              <w:rPr>
                <w:rFonts w:ascii="Calibri" w:eastAsia="Calibri" w:hAnsi="Calibri" w:cs="Calibri"/>
                <w:i/>
                <w:szCs w:val="20"/>
              </w:rPr>
              <w:t xml:space="preserve">Księgi </w:t>
            </w:r>
            <w:proofErr w:type="spellStart"/>
            <w:r w:rsidRPr="00B45117">
              <w:rPr>
                <w:rFonts w:ascii="Calibri" w:eastAsia="Calibri" w:hAnsi="Calibri" w:cs="Calibri"/>
                <w:i/>
                <w:szCs w:val="20"/>
              </w:rPr>
              <w:t>Koheleta</w:t>
            </w:r>
            <w:proofErr w:type="spellEnd"/>
          </w:p>
          <w:p w:rsidR="00466F16" w:rsidRPr="000D2FA1" w:rsidRDefault="00921B4E" w:rsidP="00B612FD">
            <w:pPr>
              <w:pStyle w:val="Akapitzlist"/>
              <w:ind w:left="0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>– znajduje w </w:t>
            </w:r>
            <w:r w:rsidRPr="00B45117">
              <w:rPr>
                <w:rFonts w:cs="Calibri"/>
                <w:i/>
                <w:szCs w:val="20"/>
              </w:rPr>
              <w:t xml:space="preserve">Księdze </w:t>
            </w:r>
            <w:proofErr w:type="spellStart"/>
            <w:r w:rsidRPr="00B45117">
              <w:rPr>
                <w:rFonts w:cs="Calibri"/>
                <w:i/>
                <w:szCs w:val="20"/>
              </w:rPr>
              <w:t>Koheleta</w:t>
            </w:r>
            <w:proofErr w:type="spellEnd"/>
            <w:r w:rsidRPr="000D2FA1">
              <w:rPr>
                <w:rFonts w:ascii="Calibri" w:eastAsia="Calibri" w:hAnsi="Calibri" w:cs="Calibri"/>
                <w:szCs w:val="20"/>
              </w:rPr>
              <w:t xml:space="preserve"> sentencje </w:t>
            </w:r>
            <w:r w:rsidRPr="000D2FA1">
              <w:rPr>
                <w:rFonts w:ascii="Calibri" w:eastAsia="Calibri" w:hAnsi="Calibri" w:cs="Calibri"/>
                <w:szCs w:val="20"/>
              </w:rPr>
              <w:br/>
              <w:t xml:space="preserve">i aforyzmy; interpretuje ich </w:t>
            </w:r>
            <w:r w:rsidRPr="000D2FA1">
              <w:rPr>
                <w:rFonts w:ascii="Calibri" w:eastAsia="Calibri" w:hAnsi="Calibri" w:cs="Calibri"/>
                <w:szCs w:val="20"/>
              </w:rPr>
              <w:lastRenderedPageBreak/>
              <w:t>sensy</w:t>
            </w:r>
          </w:p>
          <w:p w:rsidR="00921B4E" w:rsidRPr="000D2FA1" w:rsidRDefault="00921B4E" w:rsidP="00B612FD">
            <w:pPr>
              <w:pStyle w:val="Akapitzlist"/>
              <w:ind w:left="0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>– wyjaśnia, jakim gatunkiem jest psalm biblijny</w:t>
            </w:r>
            <w:r>
              <w:rPr>
                <w:rFonts w:cs="Calibri"/>
                <w:szCs w:val="20"/>
              </w:rPr>
              <w:t>, wymienia rodzaje</w:t>
            </w:r>
          </w:p>
          <w:p w:rsidR="00921B4E" w:rsidRPr="000D2FA1" w:rsidRDefault="00921B4E" w:rsidP="00B612FD">
            <w:pPr>
              <w:pStyle w:val="Akapitzlist"/>
              <w:ind w:left="0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>– odwołując się do wybranych fragmentów, wskazuje symboliczność języka psalmów</w:t>
            </w:r>
          </w:p>
          <w:p w:rsidR="006C5357" w:rsidRPr="000D2FA1" w:rsidRDefault="006C5357" w:rsidP="00B612FD">
            <w:pPr>
              <w:pStyle w:val="Akapitzlist"/>
              <w:ind w:left="0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 xml:space="preserve">– </w:t>
            </w:r>
            <w:r>
              <w:rPr>
                <w:rFonts w:cs="Calibri"/>
                <w:szCs w:val="20"/>
              </w:rPr>
              <w:t>przedstawia</w:t>
            </w:r>
            <w:r w:rsidRPr="000D2FA1">
              <w:rPr>
                <w:rFonts w:ascii="Calibri" w:eastAsia="Calibri" w:hAnsi="Calibri" w:cs="Calibri"/>
                <w:szCs w:val="20"/>
              </w:rPr>
              <w:t xml:space="preserve"> temat</w:t>
            </w:r>
            <w:r>
              <w:rPr>
                <w:rFonts w:cs="Calibri"/>
                <w:szCs w:val="20"/>
              </w:rPr>
              <w:t xml:space="preserve"> </w:t>
            </w:r>
            <w:r w:rsidRPr="00B45117">
              <w:rPr>
                <w:rFonts w:cs="Calibri"/>
                <w:i/>
                <w:szCs w:val="20"/>
              </w:rPr>
              <w:t>Pieśni nad Pieśniami</w:t>
            </w:r>
            <w:r w:rsidRPr="00B45117">
              <w:rPr>
                <w:rFonts w:ascii="Calibri" w:eastAsia="Calibri" w:hAnsi="Calibri" w:cs="Calibri"/>
                <w:i/>
                <w:szCs w:val="20"/>
              </w:rPr>
              <w:t xml:space="preserve">, </w:t>
            </w:r>
            <w:r w:rsidR="00B45117">
              <w:rPr>
                <w:rFonts w:ascii="Calibri" w:eastAsia="Calibri" w:hAnsi="Calibri" w:cs="Calibri"/>
                <w:i/>
                <w:szCs w:val="20"/>
              </w:rPr>
              <w:t>c</w:t>
            </w:r>
            <w:r w:rsidRPr="000D2FA1">
              <w:rPr>
                <w:rFonts w:ascii="Calibri" w:eastAsia="Calibri" w:hAnsi="Calibri" w:cs="Calibri"/>
                <w:szCs w:val="20"/>
              </w:rPr>
              <w:t>harakteryzuje uczestników dialogu</w:t>
            </w:r>
          </w:p>
          <w:p w:rsidR="006C5357" w:rsidRPr="000D2FA1" w:rsidRDefault="006C5357" w:rsidP="00B612FD">
            <w:pPr>
              <w:pStyle w:val="Akapitzlist"/>
              <w:ind w:left="0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 xml:space="preserve">–wskazuje cechy pieśni miłosnej </w:t>
            </w:r>
            <w:r>
              <w:rPr>
                <w:rFonts w:cs="Calibri"/>
                <w:szCs w:val="20"/>
              </w:rPr>
              <w:t xml:space="preserve">w </w:t>
            </w:r>
            <w:r w:rsidRPr="00B45117">
              <w:rPr>
                <w:rFonts w:cs="Calibri"/>
                <w:i/>
                <w:szCs w:val="20"/>
              </w:rPr>
              <w:t>Pieśni nad Pieśniami</w:t>
            </w:r>
          </w:p>
          <w:p w:rsidR="006C5357" w:rsidRPr="000D2FA1" w:rsidRDefault="006C5357" w:rsidP="00B612FD">
            <w:pPr>
              <w:pStyle w:val="Akapitzlist"/>
              <w:ind w:left="0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>– streszcza (opowiada) wskazane przypowieści</w:t>
            </w:r>
          </w:p>
          <w:p w:rsidR="006C5357" w:rsidRPr="000D2FA1" w:rsidRDefault="006C5357" w:rsidP="00B612FD">
            <w:pPr>
              <w:pStyle w:val="Akapitzlist"/>
              <w:ind w:left="0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 xml:space="preserve">– interpretuje przedstawione przypowieści, odczytując ich warstwę symboliczną </w:t>
            </w:r>
          </w:p>
          <w:p w:rsidR="006F4EF7" w:rsidRPr="000D2FA1" w:rsidRDefault="006F4EF7" w:rsidP="00B612FD">
            <w:pPr>
              <w:pStyle w:val="Akapitzlist"/>
              <w:ind w:left="0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 xml:space="preserve">– wyjaśnia znaczenie słowa „apokalipsa” </w:t>
            </w:r>
          </w:p>
          <w:p w:rsidR="006F4EF7" w:rsidRPr="000D2FA1" w:rsidRDefault="006F4EF7" w:rsidP="00B612FD">
            <w:pPr>
              <w:pStyle w:val="Akapitzlist"/>
              <w:ind w:left="0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 xml:space="preserve">– podaje podstawowe informacje na temat </w:t>
            </w:r>
            <w:r w:rsidRPr="008764D4">
              <w:rPr>
                <w:rFonts w:ascii="Calibri" w:eastAsia="Calibri" w:hAnsi="Calibri" w:cs="Calibri"/>
                <w:i/>
                <w:szCs w:val="20"/>
              </w:rPr>
              <w:t>Apokalipsy św. Jana</w:t>
            </w:r>
            <w:r w:rsidRPr="000D2FA1">
              <w:rPr>
                <w:rFonts w:ascii="Calibri" w:eastAsia="Calibri" w:hAnsi="Calibri" w:cs="Calibri"/>
                <w:szCs w:val="20"/>
              </w:rPr>
              <w:t xml:space="preserve"> </w:t>
            </w:r>
          </w:p>
          <w:p w:rsidR="006F4EF7" w:rsidRPr="000D2FA1" w:rsidRDefault="006F4EF7" w:rsidP="00B612FD">
            <w:pPr>
              <w:pStyle w:val="Akapitzlist"/>
              <w:ind w:left="0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>– wskazuje w niej cechy proroctwa</w:t>
            </w:r>
          </w:p>
          <w:p w:rsidR="006F4EF7" w:rsidRPr="000D2FA1" w:rsidRDefault="006F4EF7" w:rsidP="00B612FD">
            <w:pPr>
              <w:pStyle w:val="Akapitzlist"/>
              <w:ind w:left="0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 xml:space="preserve">– opowiada, jakie wydarzenia, według </w:t>
            </w:r>
            <w:r w:rsidRPr="008764D4">
              <w:rPr>
                <w:rFonts w:ascii="Calibri" w:eastAsia="Calibri" w:hAnsi="Calibri" w:cs="Calibri"/>
                <w:i/>
                <w:szCs w:val="20"/>
              </w:rPr>
              <w:t>Apokalipsy św. Jana</w:t>
            </w:r>
            <w:r w:rsidRPr="000D2FA1">
              <w:rPr>
                <w:rFonts w:ascii="Calibri" w:eastAsia="Calibri" w:hAnsi="Calibri" w:cs="Calibri"/>
                <w:szCs w:val="20"/>
              </w:rPr>
              <w:t>,</w:t>
            </w:r>
            <w:r w:rsidRPr="000D2FA1">
              <w:rPr>
                <w:rFonts w:ascii="Calibri" w:eastAsia="Calibri" w:hAnsi="Calibri" w:cs="Calibri"/>
                <w:i/>
                <w:szCs w:val="20"/>
              </w:rPr>
              <w:t xml:space="preserve"> </w:t>
            </w:r>
            <w:r w:rsidRPr="000D2FA1">
              <w:rPr>
                <w:rFonts w:ascii="Calibri" w:eastAsia="Calibri" w:hAnsi="Calibri" w:cs="Calibri"/>
                <w:szCs w:val="20"/>
              </w:rPr>
              <w:t xml:space="preserve">nastąpią przy końcu świata </w:t>
            </w:r>
          </w:p>
          <w:p w:rsidR="006F4EF7" w:rsidRPr="000D2FA1" w:rsidRDefault="006F4EF7" w:rsidP="00B612FD">
            <w:pPr>
              <w:pStyle w:val="Akapitzlist"/>
              <w:ind w:left="0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 xml:space="preserve">– przedstawia </w:t>
            </w:r>
            <w:proofErr w:type="gramStart"/>
            <w:r w:rsidRPr="000D2FA1">
              <w:rPr>
                <w:rFonts w:ascii="Calibri" w:eastAsia="Calibri" w:hAnsi="Calibri" w:cs="Calibri"/>
                <w:szCs w:val="20"/>
              </w:rPr>
              <w:t>apokalipsę jako</w:t>
            </w:r>
            <w:proofErr w:type="gramEnd"/>
            <w:r w:rsidRPr="000D2FA1">
              <w:rPr>
                <w:rFonts w:ascii="Calibri" w:eastAsia="Calibri" w:hAnsi="Calibri" w:cs="Calibri"/>
                <w:szCs w:val="20"/>
              </w:rPr>
              <w:t xml:space="preserve"> biblijny gatunek literacki</w:t>
            </w:r>
          </w:p>
          <w:p w:rsidR="006F4EF7" w:rsidRPr="000D2FA1" w:rsidRDefault="006F4EF7" w:rsidP="00B612FD">
            <w:pPr>
              <w:pStyle w:val="Akapitzlist"/>
              <w:ind w:left="0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lastRenderedPageBreak/>
              <w:t xml:space="preserve">– interpretuje sposób ukazania jeźdźców Apokalipsy przez </w:t>
            </w:r>
            <w:proofErr w:type="spellStart"/>
            <w:r w:rsidRPr="000D2FA1">
              <w:rPr>
                <w:rFonts w:ascii="Calibri" w:eastAsia="Calibri" w:hAnsi="Calibri" w:cs="Calibri"/>
                <w:szCs w:val="20"/>
              </w:rPr>
              <w:t>Dürera</w:t>
            </w:r>
            <w:proofErr w:type="spellEnd"/>
          </w:p>
          <w:p w:rsidR="00BA57A0" w:rsidRPr="00A122A3" w:rsidRDefault="00BA57A0" w:rsidP="00B612FD">
            <w:pPr>
              <w:pStyle w:val="Akapitzlist"/>
              <w:ind w:left="0"/>
              <w:rPr>
                <w:rFonts w:ascii="Calibri" w:eastAsia="Calibri" w:hAnsi="Calibri" w:cs="Times New Roman"/>
                <w:szCs w:val="20"/>
              </w:rPr>
            </w:pPr>
            <w:r w:rsidRPr="00A122A3">
              <w:rPr>
                <w:rFonts w:ascii="Calibri" w:eastAsia="Calibri" w:hAnsi="Calibri" w:cs="Times New Roman"/>
                <w:szCs w:val="20"/>
              </w:rPr>
              <w:t xml:space="preserve">– podaje najważniejsze, wstępne informacje </w:t>
            </w:r>
            <w:r w:rsidRPr="00A122A3">
              <w:rPr>
                <w:rFonts w:ascii="Calibri" w:eastAsia="Calibri" w:hAnsi="Calibri" w:cs="Times New Roman"/>
                <w:szCs w:val="20"/>
              </w:rPr>
              <w:br/>
              <w:t xml:space="preserve">o </w:t>
            </w:r>
            <w:proofErr w:type="gramStart"/>
            <w:r w:rsidRPr="00A122A3">
              <w:rPr>
                <w:rFonts w:ascii="Calibri" w:eastAsia="Calibri" w:hAnsi="Calibri" w:cs="Times New Roman"/>
                <w:szCs w:val="20"/>
              </w:rPr>
              <w:t>średniowieczu jako</w:t>
            </w:r>
            <w:proofErr w:type="gramEnd"/>
            <w:r w:rsidRPr="00A122A3">
              <w:rPr>
                <w:rFonts w:ascii="Calibri" w:eastAsia="Calibri" w:hAnsi="Calibri" w:cs="Times New Roman"/>
                <w:szCs w:val="20"/>
              </w:rPr>
              <w:t xml:space="preserve"> epoce w kulturze</w:t>
            </w:r>
          </w:p>
          <w:p w:rsidR="00BA57A0" w:rsidRPr="00074080" w:rsidRDefault="00BA57A0" w:rsidP="00B612FD">
            <w:pPr>
              <w:pStyle w:val="Akapitzlist"/>
              <w:ind w:left="0"/>
              <w:rPr>
                <w:rFonts w:ascii="Calibri" w:eastAsia="Calibri" w:hAnsi="Calibri" w:cs="Times New Roman"/>
                <w:szCs w:val="20"/>
              </w:rPr>
            </w:pPr>
            <w:r w:rsidRPr="00074080">
              <w:rPr>
                <w:rFonts w:ascii="Calibri" w:eastAsia="Calibri" w:hAnsi="Calibri" w:cs="Times New Roman"/>
                <w:szCs w:val="20"/>
              </w:rPr>
              <w:t xml:space="preserve">– wyjaśnia nazwę epoki i jej znaczenie </w:t>
            </w:r>
          </w:p>
          <w:p w:rsidR="00BA57A0" w:rsidRPr="00074080" w:rsidRDefault="00BA57A0" w:rsidP="00B612FD">
            <w:pPr>
              <w:pStyle w:val="Akapitzlist"/>
              <w:ind w:left="0"/>
              <w:rPr>
                <w:rFonts w:ascii="Calibri" w:eastAsia="Calibri" w:hAnsi="Calibri" w:cs="Times New Roman"/>
                <w:szCs w:val="20"/>
              </w:rPr>
            </w:pPr>
            <w:r w:rsidRPr="00074080">
              <w:rPr>
                <w:rFonts w:ascii="Calibri" w:eastAsia="Calibri" w:hAnsi="Calibri" w:cs="Times New Roman"/>
                <w:szCs w:val="20"/>
              </w:rPr>
              <w:t>– wyjaśnia, czym był średniowieczny uniwersalizm</w:t>
            </w:r>
          </w:p>
          <w:p w:rsidR="00BA57A0" w:rsidRPr="00074080" w:rsidRDefault="00BA57A0" w:rsidP="00B612FD">
            <w:pPr>
              <w:pStyle w:val="Akapitzlist"/>
              <w:ind w:left="0"/>
              <w:rPr>
                <w:rFonts w:ascii="Calibri" w:eastAsia="Calibri" w:hAnsi="Calibri" w:cs="Times New Roman"/>
                <w:szCs w:val="20"/>
              </w:rPr>
            </w:pPr>
            <w:r w:rsidRPr="00074080">
              <w:rPr>
                <w:rFonts w:ascii="Calibri" w:eastAsia="Calibri" w:hAnsi="Calibri" w:cs="Times New Roman"/>
                <w:szCs w:val="20"/>
              </w:rPr>
              <w:t>–</w:t>
            </w:r>
            <w:r>
              <w:rPr>
                <w:szCs w:val="20"/>
              </w:rPr>
              <w:t xml:space="preserve"> </w:t>
            </w:r>
            <w:r w:rsidRPr="00074080">
              <w:rPr>
                <w:rFonts w:ascii="Calibri" w:eastAsia="Calibri" w:hAnsi="Calibri" w:cs="Times New Roman"/>
                <w:szCs w:val="20"/>
              </w:rPr>
              <w:t>określa, czym się zajmowała filozofia średniowiecza i jakie były jej główne kierunki</w:t>
            </w:r>
          </w:p>
          <w:p w:rsidR="00BA57A0" w:rsidRPr="00074080" w:rsidRDefault="00BA57A0" w:rsidP="00B612FD">
            <w:pPr>
              <w:pStyle w:val="Akapitzlist"/>
              <w:ind w:left="0"/>
              <w:rPr>
                <w:rFonts w:ascii="Calibri" w:eastAsia="Calibri" w:hAnsi="Calibri" w:cs="Times New Roman"/>
                <w:szCs w:val="20"/>
              </w:rPr>
            </w:pPr>
            <w:r w:rsidRPr="00074080">
              <w:rPr>
                <w:rFonts w:ascii="Calibri" w:eastAsia="Calibri" w:hAnsi="Calibri" w:cs="Times New Roman"/>
                <w:szCs w:val="20"/>
              </w:rPr>
              <w:t>– krótko charakteryzuje filozoficzną myśl średniowiecza (augustynizm i tomizm)</w:t>
            </w:r>
          </w:p>
          <w:p w:rsidR="00BA57A0" w:rsidRPr="00074080" w:rsidRDefault="00BA57A0" w:rsidP="00B612FD">
            <w:pPr>
              <w:pStyle w:val="Akapitzlist"/>
              <w:ind w:left="0"/>
              <w:rPr>
                <w:rFonts w:ascii="Calibri" w:eastAsia="Calibri" w:hAnsi="Calibri" w:cs="Times New Roman"/>
                <w:szCs w:val="20"/>
              </w:rPr>
            </w:pPr>
            <w:r w:rsidRPr="00074080">
              <w:rPr>
                <w:rFonts w:ascii="Calibri" w:eastAsia="Calibri" w:hAnsi="Calibri" w:cs="Times New Roman"/>
                <w:szCs w:val="20"/>
              </w:rPr>
              <w:t>– przedstawia rolę Kościoła i teocentryczny charakter kultury średniowiecza</w:t>
            </w:r>
          </w:p>
          <w:p w:rsidR="00BA57A0" w:rsidRPr="00074080" w:rsidRDefault="00BA57A0" w:rsidP="00B612FD">
            <w:pPr>
              <w:pStyle w:val="Akapitzlist"/>
              <w:ind w:left="0"/>
              <w:rPr>
                <w:rFonts w:ascii="Calibri" w:eastAsia="Calibri" w:hAnsi="Calibri" w:cs="Times New Roman"/>
                <w:szCs w:val="20"/>
              </w:rPr>
            </w:pPr>
            <w:r w:rsidRPr="00074080">
              <w:rPr>
                <w:rFonts w:ascii="Calibri" w:eastAsia="Calibri" w:hAnsi="Calibri" w:cs="Times New Roman"/>
                <w:szCs w:val="20"/>
              </w:rPr>
              <w:t>– wymienia główne gatunki literatury średniowiecza</w:t>
            </w:r>
          </w:p>
          <w:p w:rsidR="00E425ED" w:rsidRPr="00A122A3" w:rsidRDefault="00E425ED" w:rsidP="00B612FD">
            <w:pPr>
              <w:pStyle w:val="Akapitzlist"/>
              <w:ind w:left="0"/>
              <w:rPr>
                <w:rFonts w:ascii="Calibri" w:eastAsia="Calibri" w:hAnsi="Calibri" w:cs="Times New Roman"/>
                <w:szCs w:val="20"/>
              </w:rPr>
            </w:pPr>
            <w:r w:rsidRPr="00A122A3">
              <w:rPr>
                <w:rFonts w:ascii="Calibri" w:eastAsia="Calibri" w:hAnsi="Calibri" w:cs="Times New Roman"/>
                <w:szCs w:val="20"/>
              </w:rPr>
              <w:t xml:space="preserve">– czyta ze zrozumieniem tekst </w:t>
            </w:r>
            <w:r w:rsidRPr="00A122A3">
              <w:rPr>
                <w:rFonts w:ascii="Calibri" w:eastAsia="Calibri" w:hAnsi="Calibri" w:cs="Times New Roman"/>
                <w:i/>
                <w:szCs w:val="20"/>
              </w:rPr>
              <w:t>Bogurodzicy</w:t>
            </w:r>
          </w:p>
          <w:p w:rsidR="00E425ED" w:rsidRPr="00A122A3" w:rsidRDefault="00E425ED" w:rsidP="00B612FD">
            <w:pPr>
              <w:pStyle w:val="Akapitzlist"/>
              <w:ind w:left="0"/>
              <w:rPr>
                <w:rFonts w:ascii="Calibri" w:eastAsia="Calibri" w:hAnsi="Calibri" w:cs="Times New Roman"/>
                <w:szCs w:val="20"/>
              </w:rPr>
            </w:pPr>
            <w:r w:rsidRPr="00A122A3">
              <w:rPr>
                <w:rFonts w:ascii="Calibri" w:eastAsia="Calibri" w:hAnsi="Calibri" w:cs="Times New Roman"/>
                <w:szCs w:val="20"/>
              </w:rPr>
              <w:t xml:space="preserve">– wygłasza tekst </w:t>
            </w:r>
            <w:r w:rsidRPr="00A122A3">
              <w:rPr>
                <w:rFonts w:ascii="Calibri" w:eastAsia="Calibri" w:hAnsi="Calibri" w:cs="Times New Roman"/>
                <w:i/>
                <w:szCs w:val="20"/>
              </w:rPr>
              <w:t>Bogurodzicy</w:t>
            </w:r>
            <w:r w:rsidRPr="00A122A3">
              <w:rPr>
                <w:rFonts w:ascii="Calibri" w:eastAsia="Calibri" w:hAnsi="Calibri" w:cs="Times New Roman"/>
                <w:szCs w:val="20"/>
              </w:rPr>
              <w:t xml:space="preserve"> z pamięci </w:t>
            </w:r>
          </w:p>
          <w:p w:rsidR="00E425ED" w:rsidRPr="00A122A3" w:rsidRDefault="00E425ED" w:rsidP="00B612FD">
            <w:pPr>
              <w:pStyle w:val="Akapitzlist"/>
              <w:ind w:left="0"/>
              <w:rPr>
                <w:rFonts w:ascii="Calibri" w:eastAsia="Calibri" w:hAnsi="Calibri" w:cs="Times New Roman"/>
                <w:szCs w:val="20"/>
              </w:rPr>
            </w:pPr>
            <w:r w:rsidRPr="00A122A3">
              <w:rPr>
                <w:rFonts w:ascii="Calibri" w:eastAsia="Calibri" w:hAnsi="Calibri" w:cs="Times New Roman"/>
                <w:szCs w:val="20"/>
              </w:rPr>
              <w:t>– parafrazuje tekst pieśni, wyrażając jej sens współczesną polszczyzną</w:t>
            </w:r>
          </w:p>
          <w:p w:rsidR="00E425ED" w:rsidRPr="00A122A3" w:rsidRDefault="00E425ED" w:rsidP="00B612FD">
            <w:pPr>
              <w:pStyle w:val="Akapitzlist"/>
              <w:ind w:left="0"/>
              <w:rPr>
                <w:rFonts w:ascii="Calibri" w:eastAsia="Calibri" w:hAnsi="Calibri" w:cs="Times New Roman"/>
                <w:szCs w:val="20"/>
              </w:rPr>
            </w:pPr>
            <w:r w:rsidRPr="00A122A3">
              <w:rPr>
                <w:rFonts w:ascii="Calibri" w:eastAsia="Calibri" w:hAnsi="Calibri" w:cs="Times New Roman"/>
                <w:szCs w:val="20"/>
              </w:rPr>
              <w:t xml:space="preserve">– wskazuje w tekście najważniejsze archaizmy, </w:t>
            </w:r>
            <w:r w:rsidRPr="00A122A3">
              <w:rPr>
                <w:rFonts w:ascii="Calibri" w:eastAsia="Calibri" w:hAnsi="Calibri" w:cs="Times New Roman"/>
                <w:szCs w:val="20"/>
              </w:rPr>
              <w:lastRenderedPageBreak/>
              <w:t>podaje ich współczesne odpowiedniki</w:t>
            </w:r>
          </w:p>
          <w:p w:rsidR="00E425ED" w:rsidRPr="00A122A3" w:rsidRDefault="00E425ED" w:rsidP="00B612FD">
            <w:pPr>
              <w:pStyle w:val="Akapitzlist"/>
              <w:ind w:left="0"/>
              <w:rPr>
                <w:rFonts w:ascii="Calibri" w:eastAsia="Calibri" w:hAnsi="Calibri" w:cs="Times New Roman"/>
                <w:szCs w:val="20"/>
              </w:rPr>
            </w:pPr>
            <w:r w:rsidRPr="00A122A3">
              <w:rPr>
                <w:rFonts w:ascii="Calibri" w:eastAsia="Calibri" w:hAnsi="Calibri" w:cs="Times New Roman"/>
                <w:szCs w:val="20"/>
              </w:rPr>
              <w:t>– podaje znaczenia występujących w utworze archaizmów, określa ich rodzaje</w:t>
            </w:r>
          </w:p>
          <w:p w:rsidR="00E425ED" w:rsidRDefault="00E425ED" w:rsidP="00B612FD">
            <w:pPr>
              <w:pStyle w:val="Akapitzlist"/>
              <w:ind w:left="0"/>
              <w:rPr>
                <w:i/>
                <w:szCs w:val="20"/>
              </w:rPr>
            </w:pPr>
            <w:r w:rsidRPr="00A122A3">
              <w:rPr>
                <w:rFonts w:ascii="Calibri" w:eastAsia="Calibri" w:hAnsi="Calibri" w:cs="Times New Roman"/>
                <w:szCs w:val="20"/>
              </w:rPr>
              <w:t xml:space="preserve">–podaje podstawowe informacje na temat </w:t>
            </w:r>
            <w:r w:rsidRPr="00A122A3">
              <w:rPr>
                <w:rFonts w:ascii="Calibri" w:eastAsia="Calibri" w:hAnsi="Calibri" w:cs="Times New Roman"/>
                <w:i/>
                <w:szCs w:val="20"/>
              </w:rPr>
              <w:t>Bogurodzicy</w:t>
            </w:r>
          </w:p>
          <w:p w:rsidR="0063782A" w:rsidRPr="00074080" w:rsidRDefault="0063782A" w:rsidP="00B612FD">
            <w:pPr>
              <w:pStyle w:val="Akapitzlist"/>
              <w:ind w:left="0"/>
              <w:rPr>
                <w:rFonts w:ascii="Calibri" w:eastAsia="Calibri" w:hAnsi="Calibri" w:cs="Times New Roman"/>
                <w:szCs w:val="20"/>
              </w:rPr>
            </w:pPr>
            <w:r w:rsidRPr="00074080">
              <w:rPr>
                <w:rFonts w:ascii="Calibri" w:eastAsia="Calibri" w:hAnsi="Calibri" w:cs="Times New Roman"/>
                <w:szCs w:val="20"/>
              </w:rPr>
              <w:t>– parafrazuje tekst</w:t>
            </w:r>
            <w:r w:rsidR="008764D4">
              <w:rPr>
                <w:rFonts w:ascii="Calibri" w:eastAsia="Calibri" w:hAnsi="Calibri" w:cs="Times New Roman"/>
                <w:szCs w:val="20"/>
              </w:rPr>
              <w:t xml:space="preserve"> </w:t>
            </w:r>
            <w:r w:rsidRPr="008764D4">
              <w:rPr>
                <w:i/>
                <w:szCs w:val="20"/>
              </w:rPr>
              <w:t>Lamentu świętokrzyskiego</w:t>
            </w:r>
            <w:r w:rsidRPr="00074080">
              <w:rPr>
                <w:rFonts w:ascii="Calibri" w:eastAsia="Calibri" w:hAnsi="Calibri" w:cs="Times New Roman"/>
                <w:szCs w:val="20"/>
              </w:rPr>
              <w:t>, oddając je</w:t>
            </w:r>
            <w:r>
              <w:rPr>
                <w:szCs w:val="20"/>
              </w:rPr>
              <w:t>go</w:t>
            </w:r>
            <w:r w:rsidRPr="00074080">
              <w:rPr>
                <w:rFonts w:ascii="Calibri" w:eastAsia="Calibri" w:hAnsi="Calibri" w:cs="Times New Roman"/>
                <w:szCs w:val="20"/>
              </w:rPr>
              <w:t xml:space="preserve"> treść współczesną polszczyzną</w:t>
            </w:r>
          </w:p>
          <w:p w:rsidR="0063782A" w:rsidRPr="00074080" w:rsidRDefault="0063782A" w:rsidP="00B612FD">
            <w:pPr>
              <w:pStyle w:val="Akapitzlist"/>
              <w:ind w:left="0"/>
              <w:rPr>
                <w:rFonts w:ascii="Calibri" w:eastAsia="Calibri" w:hAnsi="Calibri" w:cs="Times New Roman"/>
                <w:szCs w:val="20"/>
              </w:rPr>
            </w:pPr>
            <w:r w:rsidRPr="00074080">
              <w:rPr>
                <w:rFonts w:ascii="Calibri" w:eastAsia="Calibri" w:hAnsi="Calibri" w:cs="Times New Roman"/>
                <w:szCs w:val="20"/>
              </w:rPr>
              <w:t>– opisuje uczucia osoby mówiącej w </w:t>
            </w:r>
            <w:r w:rsidRPr="008764D4">
              <w:rPr>
                <w:i/>
                <w:szCs w:val="20"/>
              </w:rPr>
              <w:t>Lamencie świętokrzyskim</w:t>
            </w:r>
            <w:r w:rsidRPr="00074080">
              <w:rPr>
                <w:rFonts w:ascii="Calibri" w:eastAsia="Calibri" w:hAnsi="Calibri" w:cs="Times New Roman"/>
                <w:szCs w:val="20"/>
              </w:rPr>
              <w:t xml:space="preserve"> </w:t>
            </w:r>
          </w:p>
          <w:p w:rsidR="0063782A" w:rsidRPr="00074080" w:rsidRDefault="0063782A" w:rsidP="00B612FD">
            <w:pPr>
              <w:pStyle w:val="Akapitzlist"/>
              <w:ind w:left="0"/>
              <w:rPr>
                <w:rFonts w:ascii="Calibri" w:eastAsia="Calibri" w:hAnsi="Calibri" w:cs="Times New Roman"/>
                <w:szCs w:val="20"/>
              </w:rPr>
            </w:pPr>
            <w:r w:rsidRPr="00074080">
              <w:rPr>
                <w:rFonts w:ascii="Calibri" w:eastAsia="Calibri" w:hAnsi="Calibri" w:cs="Times New Roman"/>
                <w:szCs w:val="20"/>
              </w:rPr>
              <w:t>– wskazuje kolejnych adresatów, do których zwraca się Maryja</w:t>
            </w:r>
          </w:p>
          <w:p w:rsidR="0063782A" w:rsidRPr="00074080" w:rsidRDefault="0063782A" w:rsidP="00B612FD">
            <w:pPr>
              <w:pStyle w:val="Akapitzlist"/>
              <w:ind w:left="0"/>
              <w:rPr>
                <w:rFonts w:ascii="Calibri" w:eastAsia="Calibri" w:hAnsi="Calibri" w:cs="Times New Roman"/>
                <w:szCs w:val="20"/>
              </w:rPr>
            </w:pPr>
            <w:r w:rsidRPr="00074080">
              <w:rPr>
                <w:rFonts w:ascii="Calibri" w:eastAsia="Calibri" w:hAnsi="Calibri" w:cs="Times New Roman"/>
                <w:szCs w:val="20"/>
              </w:rPr>
              <w:t>– wyjaśnia pojęcia: plankt, apokryf, pieta</w:t>
            </w:r>
          </w:p>
          <w:p w:rsidR="0063782A" w:rsidRPr="00074080" w:rsidRDefault="0063782A" w:rsidP="00B612FD">
            <w:pPr>
              <w:pStyle w:val="Akapitzlist"/>
              <w:ind w:left="0"/>
              <w:rPr>
                <w:rFonts w:ascii="Calibri" w:eastAsia="Calibri" w:hAnsi="Calibri" w:cs="Times New Roman"/>
                <w:szCs w:val="20"/>
              </w:rPr>
            </w:pPr>
            <w:r w:rsidRPr="00074080">
              <w:rPr>
                <w:rFonts w:ascii="Calibri" w:eastAsia="Calibri" w:hAnsi="Calibri" w:cs="Times New Roman"/>
                <w:szCs w:val="20"/>
              </w:rPr>
              <w:t xml:space="preserve">– zestawia wyobrażenie Matki Bożej </w:t>
            </w:r>
            <w:r w:rsidRPr="00074080">
              <w:rPr>
                <w:rFonts w:ascii="Calibri" w:eastAsia="Calibri" w:hAnsi="Calibri" w:cs="Times New Roman"/>
                <w:szCs w:val="20"/>
              </w:rPr>
              <w:br/>
              <w:t xml:space="preserve">w </w:t>
            </w:r>
            <w:r w:rsidRPr="00074080">
              <w:rPr>
                <w:rFonts w:ascii="Calibri" w:eastAsia="Calibri" w:hAnsi="Calibri" w:cs="Times New Roman"/>
                <w:i/>
                <w:szCs w:val="20"/>
              </w:rPr>
              <w:t>Lamencie świętokrzyskim</w:t>
            </w:r>
            <w:r w:rsidRPr="00074080">
              <w:rPr>
                <w:rFonts w:ascii="Calibri" w:eastAsia="Calibri" w:hAnsi="Calibri" w:cs="Times New Roman"/>
                <w:szCs w:val="20"/>
              </w:rPr>
              <w:t xml:space="preserve"> z jej przedstawieniami w malarstwie epoki</w:t>
            </w:r>
          </w:p>
          <w:p w:rsidR="00F1237E" w:rsidRPr="00074080" w:rsidRDefault="00F1237E" w:rsidP="00B612FD">
            <w:pPr>
              <w:pStyle w:val="Akapitzlist"/>
              <w:ind w:left="0"/>
              <w:rPr>
                <w:rFonts w:ascii="Calibri" w:eastAsia="Calibri" w:hAnsi="Calibri" w:cs="Times New Roman"/>
                <w:szCs w:val="20"/>
              </w:rPr>
            </w:pPr>
            <w:r w:rsidRPr="00074080">
              <w:rPr>
                <w:rFonts w:ascii="Calibri" w:eastAsia="Calibri" w:hAnsi="Calibri" w:cs="Times New Roman"/>
                <w:szCs w:val="20"/>
              </w:rPr>
              <w:t xml:space="preserve">– parafrazuje tekst </w:t>
            </w:r>
            <w:r w:rsidRPr="00074080">
              <w:rPr>
                <w:rFonts w:ascii="Calibri" w:eastAsia="Calibri" w:hAnsi="Calibri" w:cs="Times New Roman"/>
                <w:i/>
                <w:szCs w:val="20"/>
              </w:rPr>
              <w:t>Legendy</w:t>
            </w:r>
            <w:r w:rsidRPr="00074080">
              <w:rPr>
                <w:rFonts w:ascii="Calibri" w:eastAsia="Calibri" w:hAnsi="Calibri" w:cs="Times New Roman"/>
                <w:b/>
                <w:i/>
                <w:szCs w:val="20"/>
              </w:rPr>
              <w:t xml:space="preserve"> </w:t>
            </w:r>
            <w:r w:rsidRPr="00A122A3">
              <w:rPr>
                <w:rFonts w:ascii="Calibri" w:eastAsia="Calibri" w:hAnsi="Calibri" w:cs="Times New Roman"/>
                <w:i/>
                <w:szCs w:val="20"/>
              </w:rPr>
              <w:t>o</w:t>
            </w:r>
            <w:r w:rsidRPr="00074080">
              <w:rPr>
                <w:rFonts w:ascii="Calibri" w:eastAsia="Calibri" w:hAnsi="Calibri" w:cs="Times New Roman"/>
                <w:b/>
                <w:i/>
                <w:szCs w:val="20"/>
              </w:rPr>
              <w:t> </w:t>
            </w:r>
            <w:r w:rsidRPr="00074080">
              <w:rPr>
                <w:rFonts w:ascii="Calibri" w:eastAsia="Calibri" w:hAnsi="Calibri" w:cs="Times New Roman"/>
                <w:i/>
                <w:szCs w:val="20"/>
              </w:rPr>
              <w:t>świętym Aleksym</w:t>
            </w:r>
            <w:r w:rsidRPr="00074080">
              <w:rPr>
                <w:rFonts w:ascii="Calibri" w:eastAsia="Calibri" w:hAnsi="Calibri" w:cs="Times New Roman"/>
                <w:szCs w:val="20"/>
              </w:rPr>
              <w:t>, odtwarzając jej treść językiem współczesnym</w:t>
            </w:r>
          </w:p>
          <w:p w:rsidR="00F1237E" w:rsidRDefault="00F1237E" w:rsidP="00B612FD">
            <w:pPr>
              <w:pStyle w:val="Akapitzlist"/>
              <w:ind w:left="0"/>
              <w:rPr>
                <w:szCs w:val="20"/>
              </w:rPr>
            </w:pPr>
            <w:r w:rsidRPr="00074080">
              <w:rPr>
                <w:rFonts w:ascii="Calibri" w:eastAsia="Calibri" w:hAnsi="Calibri" w:cs="Times New Roman"/>
                <w:szCs w:val="20"/>
              </w:rPr>
              <w:t>– w tekście utworu wskazuje i wyjaśnia archaizmy</w:t>
            </w:r>
          </w:p>
          <w:p w:rsidR="00F1237E" w:rsidRPr="00074080" w:rsidRDefault="00F1237E" w:rsidP="00B612FD">
            <w:pPr>
              <w:pStyle w:val="Akapitzlist"/>
              <w:ind w:left="0"/>
              <w:rPr>
                <w:rFonts w:ascii="Calibri" w:eastAsia="Calibri" w:hAnsi="Calibri" w:cs="Times New Roman"/>
                <w:szCs w:val="20"/>
              </w:rPr>
            </w:pPr>
            <w:r w:rsidRPr="00074080">
              <w:rPr>
                <w:rFonts w:ascii="Calibri" w:eastAsia="Calibri" w:hAnsi="Calibri" w:cs="Times New Roman"/>
                <w:szCs w:val="20"/>
              </w:rPr>
              <w:t xml:space="preserve">– charakteryzuje </w:t>
            </w:r>
            <w:r w:rsidRPr="00074080">
              <w:rPr>
                <w:rFonts w:ascii="Calibri" w:eastAsia="Calibri" w:hAnsi="Calibri" w:cs="Times New Roman"/>
                <w:szCs w:val="20"/>
              </w:rPr>
              <w:lastRenderedPageBreak/>
              <w:t>św. </w:t>
            </w:r>
            <w:proofErr w:type="gramStart"/>
            <w:r w:rsidRPr="00074080">
              <w:rPr>
                <w:rFonts w:ascii="Calibri" w:eastAsia="Calibri" w:hAnsi="Calibri" w:cs="Times New Roman"/>
                <w:szCs w:val="20"/>
              </w:rPr>
              <w:t>Aleksego jako</w:t>
            </w:r>
            <w:proofErr w:type="gramEnd"/>
            <w:r w:rsidRPr="00074080">
              <w:rPr>
                <w:rFonts w:ascii="Calibri" w:eastAsia="Calibri" w:hAnsi="Calibri" w:cs="Times New Roman"/>
                <w:szCs w:val="20"/>
              </w:rPr>
              <w:t xml:space="preserve"> świętego-ascetę</w:t>
            </w:r>
          </w:p>
          <w:p w:rsidR="00F1237E" w:rsidRPr="00074080" w:rsidRDefault="00F1237E" w:rsidP="00B612FD">
            <w:pPr>
              <w:pStyle w:val="Akapitzlist"/>
              <w:ind w:left="0"/>
              <w:rPr>
                <w:rFonts w:ascii="Calibri" w:eastAsia="Calibri" w:hAnsi="Calibri" w:cs="Times New Roman"/>
                <w:szCs w:val="20"/>
              </w:rPr>
            </w:pPr>
            <w:r w:rsidRPr="00074080">
              <w:rPr>
                <w:rFonts w:ascii="Calibri" w:eastAsia="Calibri" w:hAnsi="Calibri" w:cs="Times New Roman"/>
                <w:szCs w:val="20"/>
              </w:rPr>
              <w:t xml:space="preserve">– przedstawia wzorzec osobowy świętego-ascety </w:t>
            </w:r>
          </w:p>
          <w:p w:rsidR="00F1237E" w:rsidRPr="00074080" w:rsidRDefault="00F1237E" w:rsidP="00B612FD">
            <w:pPr>
              <w:pStyle w:val="Akapitzlist"/>
              <w:ind w:left="0"/>
              <w:rPr>
                <w:rFonts w:ascii="Calibri" w:eastAsia="Calibri" w:hAnsi="Calibri" w:cs="Times New Roman"/>
                <w:szCs w:val="20"/>
              </w:rPr>
            </w:pPr>
            <w:r w:rsidRPr="00074080">
              <w:rPr>
                <w:rFonts w:ascii="Calibri" w:eastAsia="Calibri" w:hAnsi="Calibri" w:cs="Times New Roman"/>
                <w:szCs w:val="20"/>
              </w:rPr>
              <w:t xml:space="preserve">– ocenia decyzję życiową świętego Aleksego, biorąc pod uwagę różne punkty widzenia; uzasadnia swoje sądy </w:t>
            </w:r>
          </w:p>
          <w:p w:rsidR="00F1237E" w:rsidRPr="00074080" w:rsidRDefault="00F1237E" w:rsidP="00B612FD">
            <w:pPr>
              <w:pStyle w:val="Akapitzlist"/>
              <w:ind w:left="0"/>
              <w:rPr>
                <w:rFonts w:ascii="Calibri" w:eastAsia="Calibri" w:hAnsi="Calibri" w:cs="Times New Roman"/>
                <w:szCs w:val="20"/>
              </w:rPr>
            </w:pPr>
            <w:r w:rsidRPr="00074080">
              <w:rPr>
                <w:rFonts w:ascii="Calibri" w:eastAsia="Calibri" w:hAnsi="Calibri" w:cs="Times New Roman"/>
                <w:szCs w:val="20"/>
              </w:rPr>
              <w:t>– wyjaśnia pojęcia: hagiografia, legenda (żywot), asceza, asceta</w:t>
            </w:r>
            <w:r>
              <w:rPr>
                <w:szCs w:val="20"/>
              </w:rPr>
              <w:t>, apokryf</w:t>
            </w:r>
          </w:p>
          <w:p w:rsidR="00F1237E" w:rsidRPr="00074080" w:rsidRDefault="00F1237E" w:rsidP="00B612FD">
            <w:pPr>
              <w:pStyle w:val="Akapitzlist"/>
              <w:ind w:left="0"/>
              <w:rPr>
                <w:rFonts w:ascii="Calibri" w:eastAsia="Calibri" w:hAnsi="Calibri" w:cs="Times New Roman"/>
                <w:szCs w:val="20"/>
              </w:rPr>
            </w:pPr>
            <w:r w:rsidRPr="00074080">
              <w:rPr>
                <w:rFonts w:ascii="Calibri" w:eastAsia="Calibri" w:hAnsi="Calibri" w:cs="Times New Roman"/>
                <w:szCs w:val="20"/>
              </w:rPr>
              <w:t xml:space="preserve">– charakteryzuje legendę </w:t>
            </w:r>
            <w:proofErr w:type="gramStart"/>
            <w:r w:rsidRPr="00074080">
              <w:rPr>
                <w:rFonts w:ascii="Calibri" w:eastAsia="Calibri" w:hAnsi="Calibri" w:cs="Times New Roman"/>
                <w:szCs w:val="20"/>
              </w:rPr>
              <w:t>średniowieczną jako</w:t>
            </w:r>
            <w:proofErr w:type="gramEnd"/>
            <w:r w:rsidRPr="00074080">
              <w:rPr>
                <w:rFonts w:ascii="Calibri" w:eastAsia="Calibri" w:hAnsi="Calibri" w:cs="Times New Roman"/>
                <w:szCs w:val="20"/>
              </w:rPr>
              <w:t xml:space="preserve"> gatunek hagiograficzny</w:t>
            </w:r>
          </w:p>
          <w:p w:rsidR="00AA32C2" w:rsidRPr="00074080" w:rsidRDefault="00AA32C2" w:rsidP="00B612FD">
            <w:pPr>
              <w:pStyle w:val="Akapitzlist"/>
              <w:ind w:left="0"/>
              <w:rPr>
                <w:szCs w:val="20"/>
              </w:rPr>
            </w:pPr>
            <w:r w:rsidRPr="00074080">
              <w:rPr>
                <w:szCs w:val="20"/>
              </w:rPr>
              <w:t>–rozpoznając pochwalny charakter</w:t>
            </w:r>
            <w:r w:rsidR="008764D4">
              <w:rPr>
                <w:szCs w:val="20"/>
              </w:rPr>
              <w:t xml:space="preserve"> </w:t>
            </w:r>
            <w:r w:rsidRPr="008764D4">
              <w:rPr>
                <w:i/>
                <w:szCs w:val="20"/>
              </w:rPr>
              <w:t>Kwiatków św. Franciszka z Asyżu</w:t>
            </w:r>
          </w:p>
          <w:p w:rsidR="00AA32C2" w:rsidRPr="00074080" w:rsidRDefault="00AA32C2" w:rsidP="00B612FD">
            <w:pPr>
              <w:pStyle w:val="Akapitzlist"/>
              <w:ind w:left="0"/>
              <w:rPr>
                <w:szCs w:val="20"/>
              </w:rPr>
            </w:pPr>
            <w:r w:rsidRPr="00074080">
              <w:rPr>
                <w:szCs w:val="20"/>
              </w:rPr>
              <w:t>– charakteryzuje stosunek św. Franciszka do natury</w:t>
            </w:r>
          </w:p>
          <w:p w:rsidR="00AA32C2" w:rsidRDefault="00AA32C2" w:rsidP="00B612FD">
            <w:pPr>
              <w:pStyle w:val="Akapitzlist"/>
              <w:ind w:left="0"/>
              <w:rPr>
                <w:szCs w:val="20"/>
              </w:rPr>
            </w:pPr>
            <w:r w:rsidRPr="00074080">
              <w:rPr>
                <w:szCs w:val="20"/>
              </w:rPr>
              <w:t>– wymienia główne wartości wiążące się z filozofią (postawą) franciszkańską</w:t>
            </w:r>
          </w:p>
          <w:p w:rsidR="00E524EA" w:rsidRPr="00074080" w:rsidRDefault="00E524EA" w:rsidP="00B612FD">
            <w:pPr>
              <w:pStyle w:val="Akapitzlist"/>
              <w:ind w:left="0"/>
              <w:rPr>
                <w:szCs w:val="20"/>
              </w:rPr>
            </w:pPr>
            <w:r w:rsidRPr="00074080">
              <w:rPr>
                <w:szCs w:val="20"/>
              </w:rPr>
              <w:t xml:space="preserve">– charakteryzuje </w:t>
            </w:r>
            <w:proofErr w:type="gramStart"/>
            <w:r w:rsidRPr="00074080">
              <w:rPr>
                <w:szCs w:val="20"/>
              </w:rPr>
              <w:t>Rolanda jako</w:t>
            </w:r>
            <w:proofErr w:type="gramEnd"/>
            <w:r w:rsidRPr="00074080">
              <w:rPr>
                <w:szCs w:val="20"/>
              </w:rPr>
              <w:t xml:space="preserve"> ideał cnót rycerskich; porównuje go z </w:t>
            </w:r>
            <w:proofErr w:type="spellStart"/>
            <w:r w:rsidRPr="00074080">
              <w:rPr>
                <w:szCs w:val="20"/>
              </w:rPr>
              <w:t>Oliwierem</w:t>
            </w:r>
            <w:proofErr w:type="spellEnd"/>
          </w:p>
          <w:p w:rsidR="00E524EA" w:rsidRPr="00074080" w:rsidRDefault="00E524EA" w:rsidP="00B612FD">
            <w:pPr>
              <w:pStyle w:val="Akapitzlist"/>
              <w:ind w:left="0"/>
              <w:rPr>
                <w:szCs w:val="20"/>
              </w:rPr>
            </w:pPr>
            <w:r w:rsidRPr="00074080">
              <w:rPr>
                <w:szCs w:val="20"/>
              </w:rPr>
              <w:t>–</w:t>
            </w:r>
            <w:r w:rsidR="007F0539">
              <w:rPr>
                <w:szCs w:val="20"/>
              </w:rPr>
              <w:t xml:space="preserve"> </w:t>
            </w:r>
            <w:r w:rsidRPr="00074080">
              <w:rPr>
                <w:szCs w:val="20"/>
              </w:rPr>
              <w:t>przedstawia średniowieczny wzorzec osobowy rycerza</w:t>
            </w:r>
          </w:p>
          <w:p w:rsidR="00E524EA" w:rsidRPr="00074080" w:rsidRDefault="00E524EA" w:rsidP="00B612FD">
            <w:pPr>
              <w:pStyle w:val="Akapitzlist"/>
              <w:ind w:left="0"/>
              <w:rPr>
                <w:szCs w:val="20"/>
              </w:rPr>
            </w:pPr>
            <w:r w:rsidRPr="00074080">
              <w:rPr>
                <w:szCs w:val="20"/>
              </w:rPr>
              <w:t xml:space="preserve">– przedstawia okoliczności śmierci Rolanda, wskazując symboliczny (alegoryczny) charakter towarzyszących jej </w:t>
            </w:r>
            <w:r w:rsidRPr="00074080">
              <w:rPr>
                <w:szCs w:val="20"/>
              </w:rPr>
              <w:lastRenderedPageBreak/>
              <w:t xml:space="preserve">motywów i gestów </w:t>
            </w:r>
          </w:p>
          <w:p w:rsidR="00E524EA" w:rsidRPr="00074080" w:rsidRDefault="00E524EA" w:rsidP="00B612FD">
            <w:pPr>
              <w:pStyle w:val="Akapitzlist"/>
              <w:ind w:left="0"/>
              <w:rPr>
                <w:szCs w:val="20"/>
              </w:rPr>
            </w:pPr>
            <w:r w:rsidRPr="00074080">
              <w:rPr>
                <w:szCs w:val="20"/>
              </w:rPr>
              <w:t>– krótko przedstawia średniowieczne wzorce osobowe, wskazuje ich wspólne cechy</w:t>
            </w:r>
          </w:p>
          <w:p w:rsidR="00E524EA" w:rsidRPr="00074080" w:rsidRDefault="00E524EA" w:rsidP="00B612FD">
            <w:pPr>
              <w:pStyle w:val="Akapitzlist"/>
              <w:ind w:left="0"/>
              <w:rPr>
                <w:szCs w:val="20"/>
              </w:rPr>
            </w:pPr>
            <w:r w:rsidRPr="00074080">
              <w:rPr>
                <w:szCs w:val="20"/>
              </w:rPr>
              <w:t>– wyjaśnia pojęcia: epika rycerska, romans rycerski, pieśń o czynach, truwerzy, trubadurzy</w:t>
            </w:r>
          </w:p>
          <w:p w:rsidR="007F0539" w:rsidRPr="00074080" w:rsidRDefault="007F0539" w:rsidP="00B612FD">
            <w:pPr>
              <w:pStyle w:val="Akapitzlist"/>
              <w:ind w:left="0"/>
              <w:rPr>
                <w:rFonts w:ascii="Calibri" w:eastAsia="Calibri" w:hAnsi="Calibri" w:cs="Times New Roman"/>
                <w:szCs w:val="20"/>
              </w:rPr>
            </w:pPr>
            <w:r w:rsidRPr="00074080">
              <w:rPr>
                <w:rFonts w:ascii="Calibri" w:eastAsia="Calibri" w:hAnsi="Calibri" w:cs="Times New Roman"/>
                <w:szCs w:val="20"/>
              </w:rPr>
              <w:t>– na podstawie kroniki Galla Anonima charakteryzuje idealnego władcę średniowiecznego</w:t>
            </w:r>
          </w:p>
          <w:p w:rsidR="007F0539" w:rsidRPr="00074080" w:rsidRDefault="007F0539" w:rsidP="00B612FD">
            <w:pPr>
              <w:pStyle w:val="Akapitzlist"/>
              <w:ind w:left="0"/>
              <w:rPr>
                <w:rFonts w:ascii="Calibri" w:eastAsia="Calibri" w:hAnsi="Calibri" w:cs="Times New Roman"/>
                <w:szCs w:val="20"/>
              </w:rPr>
            </w:pPr>
            <w:r w:rsidRPr="00074080">
              <w:rPr>
                <w:rFonts w:ascii="Calibri" w:eastAsia="Calibri" w:hAnsi="Calibri" w:cs="Times New Roman"/>
                <w:szCs w:val="20"/>
              </w:rPr>
              <w:t>– wyjaśnia pojęcia: historiografia, roczniki, kronika</w:t>
            </w:r>
          </w:p>
          <w:p w:rsidR="007F0539" w:rsidRPr="00074080" w:rsidRDefault="007F0539" w:rsidP="00B612FD">
            <w:pPr>
              <w:pStyle w:val="Akapitzlist"/>
              <w:ind w:left="0"/>
              <w:rPr>
                <w:rFonts w:ascii="Calibri" w:eastAsia="Calibri" w:hAnsi="Calibri" w:cs="Times New Roman"/>
                <w:szCs w:val="20"/>
              </w:rPr>
            </w:pPr>
            <w:r w:rsidRPr="00074080">
              <w:rPr>
                <w:rFonts w:ascii="Calibri" w:eastAsia="Calibri" w:hAnsi="Calibri" w:cs="Times New Roman"/>
                <w:szCs w:val="20"/>
              </w:rPr>
              <w:t>– wyjaśnia, na czym polegała dwujęzyczność polskiego średniowiecza</w:t>
            </w:r>
          </w:p>
          <w:p w:rsidR="000A2A9C" w:rsidRPr="00074080" w:rsidRDefault="000A2A9C" w:rsidP="00B612FD">
            <w:pPr>
              <w:pStyle w:val="Akapitzlist"/>
              <w:ind w:left="0"/>
              <w:rPr>
                <w:rFonts w:ascii="Calibri" w:eastAsia="Calibri" w:hAnsi="Calibri" w:cs="Times New Roman"/>
                <w:szCs w:val="20"/>
              </w:rPr>
            </w:pPr>
            <w:r w:rsidRPr="00074080">
              <w:rPr>
                <w:rFonts w:ascii="Calibri" w:eastAsia="Calibri" w:hAnsi="Calibri" w:cs="Times New Roman"/>
                <w:szCs w:val="20"/>
              </w:rPr>
              <w:t>– charakteryzuje postacie kochanków</w:t>
            </w:r>
            <w:r w:rsidR="008764D4">
              <w:rPr>
                <w:szCs w:val="20"/>
              </w:rPr>
              <w:t xml:space="preserve"> z </w:t>
            </w:r>
            <w:r w:rsidRPr="008764D4">
              <w:rPr>
                <w:i/>
                <w:szCs w:val="20"/>
              </w:rPr>
              <w:t>Dziejów Tristana...</w:t>
            </w:r>
            <w:r w:rsidRPr="00074080">
              <w:rPr>
                <w:rFonts w:ascii="Calibri" w:eastAsia="Calibri" w:hAnsi="Calibri" w:cs="Times New Roman"/>
                <w:szCs w:val="20"/>
              </w:rPr>
              <w:t xml:space="preserve">, </w:t>
            </w:r>
            <w:proofErr w:type="gramStart"/>
            <w:r w:rsidRPr="00074080">
              <w:rPr>
                <w:rFonts w:ascii="Calibri" w:eastAsia="Calibri" w:hAnsi="Calibri" w:cs="Times New Roman"/>
                <w:szCs w:val="20"/>
              </w:rPr>
              <w:t>opisuje</w:t>
            </w:r>
            <w:proofErr w:type="gramEnd"/>
            <w:r w:rsidRPr="00074080">
              <w:rPr>
                <w:rFonts w:ascii="Calibri" w:eastAsia="Calibri" w:hAnsi="Calibri" w:cs="Times New Roman"/>
                <w:szCs w:val="20"/>
              </w:rPr>
              <w:t xml:space="preserve"> rodzaj łączącej ich miłości</w:t>
            </w:r>
          </w:p>
          <w:p w:rsidR="000A2A9C" w:rsidRPr="00074080" w:rsidRDefault="000A2A9C" w:rsidP="00B612FD">
            <w:pPr>
              <w:pStyle w:val="Akapitzlist"/>
              <w:ind w:left="0"/>
              <w:rPr>
                <w:rFonts w:ascii="Calibri" w:eastAsia="Calibri" w:hAnsi="Calibri" w:cs="Times New Roman"/>
                <w:szCs w:val="20"/>
              </w:rPr>
            </w:pPr>
            <w:r w:rsidRPr="00074080">
              <w:rPr>
                <w:rFonts w:ascii="Calibri" w:eastAsia="Calibri" w:hAnsi="Calibri" w:cs="Times New Roman"/>
                <w:szCs w:val="20"/>
              </w:rPr>
              <w:t>– w postaciach Tristana i króla Marka odnajduje wzorce osobowe epoki</w:t>
            </w:r>
          </w:p>
          <w:p w:rsidR="000A2A9C" w:rsidRPr="00074080" w:rsidRDefault="000A2A9C" w:rsidP="00B612FD">
            <w:pPr>
              <w:pStyle w:val="Akapitzlist"/>
              <w:ind w:left="0"/>
              <w:rPr>
                <w:rFonts w:ascii="Calibri" w:eastAsia="Calibri" w:hAnsi="Calibri" w:cs="Times New Roman"/>
                <w:szCs w:val="20"/>
              </w:rPr>
            </w:pPr>
            <w:r w:rsidRPr="00074080">
              <w:rPr>
                <w:rFonts w:ascii="Calibri" w:eastAsia="Calibri" w:hAnsi="Calibri" w:cs="Times New Roman"/>
                <w:szCs w:val="20"/>
              </w:rPr>
              <w:t xml:space="preserve">– w postaci Izold Jasnowłosej dostrzega cechy średniowiecznego ideału kobiety </w:t>
            </w:r>
          </w:p>
          <w:p w:rsidR="000A2A9C" w:rsidRPr="00074080" w:rsidRDefault="000A2A9C" w:rsidP="00B612FD">
            <w:pPr>
              <w:pStyle w:val="Akapitzlist"/>
              <w:ind w:left="0"/>
              <w:rPr>
                <w:rFonts w:ascii="Calibri" w:eastAsia="Calibri" w:hAnsi="Calibri" w:cs="Times New Roman"/>
                <w:szCs w:val="20"/>
              </w:rPr>
            </w:pPr>
            <w:r w:rsidRPr="00074080">
              <w:rPr>
                <w:rFonts w:ascii="Calibri" w:eastAsia="Calibri" w:hAnsi="Calibri" w:cs="Times New Roman"/>
                <w:szCs w:val="20"/>
              </w:rPr>
              <w:t>– określa, na czym polega tragizm losów Tristana i Izoldy</w:t>
            </w:r>
          </w:p>
          <w:p w:rsidR="000A2A9C" w:rsidRDefault="000A2A9C" w:rsidP="00B612FD">
            <w:pPr>
              <w:pStyle w:val="Akapitzlist"/>
              <w:ind w:left="0"/>
              <w:rPr>
                <w:szCs w:val="20"/>
              </w:rPr>
            </w:pPr>
            <w:r w:rsidRPr="00074080">
              <w:rPr>
                <w:rFonts w:ascii="Calibri" w:eastAsia="Calibri" w:hAnsi="Calibri" w:cs="Times New Roman"/>
                <w:szCs w:val="20"/>
              </w:rPr>
              <w:lastRenderedPageBreak/>
              <w:t>–</w:t>
            </w:r>
            <w:r w:rsidR="008764D4">
              <w:rPr>
                <w:rFonts w:ascii="Calibri" w:eastAsia="Calibri" w:hAnsi="Calibri" w:cs="Times New Roman"/>
                <w:szCs w:val="20"/>
              </w:rPr>
              <w:t xml:space="preserve"> </w:t>
            </w:r>
            <w:r w:rsidRPr="00074080">
              <w:rPr>
                <w:rFonts w:ascii="Calibri" w:eastAsia="Calibri" w:hAnsi="Calibri" w:cs="Times New Roman"/>
                <w:szCs w:val="20"/>
              </w:rPr>
              <w:t>rekonstruuje wzorzec miłości rycerskiej i podaje cechy romansu rycerskiego</w:t>
            </w:r>
          </w:p>
          <w:p w:rsidR="00BA07F8" w:rsidRPr="00074080" w:rsidRDefault="00BA07F8" w:rsidP="00B612FD">
            <w:pPr>
              <w:pStyle w:val="Akapitzlist"/>
              <w:ind w:left="0"/>
              <w:rPr>
                <w:rFonts w:ascii="Calibri" w:eastAsia="Calibri" w:hAnsi="Calibri" w:cs="Times New Roman"/>
                <w:szCs w:val="20"/>
              </w:rPr>
            </w:pPr>
            <w:r w:rsidRPr="00074080">
              <w:rPr>
                <w:rFonts w:ascii="Calibri" w:eastAsia="Calibri" w:hAnsi="Calibri" w:cs="Times New Roman"/>
                <w:szCs w:val="20"/>
              </w:rPr>
              <w:t xml:space="preserve">– wskazuje przykłady średniowiecznej fascynacji śmiercią </w:t>
            </w:r>
            <w:r>
              <w:rPr>
                <w:szCs w:val="20"/>
              </w:rPr>
              <w:t>i</w:t>
            </w:r>
            <w:r w:rsidRPr="00074080">
              <w:rPr>
                <w:rFonts w:ascii="Calibri" w:eastAsia="Calibri" w:hAnsi="Calibri" w:cs="Times New Roman"/>
                <w:szCs w:val="20"/>
              </w:rPr>
              <w:t xml:space="preserve"> wyjaśnia, jakie były jej źródła</w:t>
            </w:r>
          </w:p>
          <w:p w:rsidR="00BA07F8" w:rsidRDefault="00BA07F8" w:rsidP="00B612FD">
            <w:pPr>
              <w:pStyle w:val="Akapitzlist"/>
              <w:ind w:left="0"/>
              <w:rPr>
                <w:szCs w:val="20"/>
              </w:rPr>
            </w:pPr>
            <w:r w:rsidRPr="00074080">
              <w:rPr>
                <w:rFonts w:ascii="Calibri" w:eastAsia="Calibri" w:hAnsi="Calibri" w:cs="Times New Roman"/>
                <w:szCs w:val="20"/>
              </w:rPr>
              <w:t xml:space="preserve">– parafrazuje tekst </w:t>
            </w:r>
            <w:r w:rsidRPr="00074080">
              <w:rPr>
                <w:rFonts w:ascii="Calibri" w:eastAsia="Calibri" w:hAnsi="Calibri" w:cs="Times New Roman"/>
                <w:i/>
                <w:szCs w:val="20"/>
              </w:rPr>
              <w:t>Rozmowy mistrza Polikarpa ze Śmiercią</w:t>
            </w:r>
            <w:r w:rsidRPr="00074080">
              <w:rPr>
                <w:rFonts w:ascii="Calibri" w:eastAsia="Calibri" w:hAnsi="Calibri" w:cs="Times New Roman"/>
                <w:szCs w:val="20"/>
              </w:rPr>
              <w:t xml:space="preserve"> </w:t>
            </w:r>
          </w:p>
          <w:p w:rsidR="00BA07F8" w:rsidRPr="00074080" w:rsidRDefault="00BA07F8" w:rsidP="00B612FD">
            <w:pPr>
              <w:pStyle w:val="Akapitzlist"/>
              <w:ind w:left="0"/>
              <w:rPr>
                <w:rFonts w:ascii="Calibri" w:eastAsia="Calibri" w:hAnsi="Calibri" w:cs="Times New Roman"/>
                <w:szCs w:val="20"/>
              </w:rPr>
            </w:pPr>
            <w:r w:rsidRPr="00074080">
              <w:rPr>
                <w:rFonts w:ascii="Calibri" w:eastAsia="Calibri" w:hAnsi="Calibri" w:cs="Times New Roman"/>
                <w:szCs w:val="20"/>
              </w:rPr>
              <w:t xml:space="preserve"> – przedstawia i opisuje bohaterów utworu; charakteryzuje śmierć i jej zachowanie</w:t>
            </w:r>
          </w:p>
          <w:p w:rsidR="00BA07F8" w:rsidRPr="00074080" w:rsidRDefault="00BA07F8" w:rsidP="00B612FD">
            <w:pPr>
              <w:pStyle w:val="Akapitzlist"/>
              <w:ind w:left="0"/>
              <w:rPr>
                <w:rFonts w:ascii="Calibri" w:eastAsia="Calibri" w:hAnsi="Calibri" w:cs="Times New Roman"/>
                <w:szCs w:val="20"/>
              </w:rPr>
            </w:pPr>
            <w:r w:rsidRPr="00074080">
              <w:rPr>
                <w:rFonts w:ascii="Calibri" w:eastAsia="Calibri" w:hAnsi="Calibri" w:cs="Times New Roman"/>
                <w:szCs w:val="20"/>
              </w:rPr>
              <w:t xml:space="preserve">– wyjaśnia, czym był średniowieczny motyw tańca śmierci; dostrzega go </w:t>
            </w:r>
            <w:r w:rsidRPr="00074080">
              <w:rPr>
                <w:rFonts w:ascii="Calibri" w:eastAsia="Calibri" w:hAnsi="Calibri" w:cs="Times New Roman"/>
                <w:szCs w:val="20"/>
              </w:rPr>
              <w:br/>
              <w:t xml:space="preserve">w wybranych dziełach sztuki </w:t>
            </w:r>
          </w:p>
          <w:p w:rsidR="00BA07F8" w:rsidRPr="00074080" w:rsidRDefault="008764D4" w:rsidP="00B612FD">
            <w:pPr>
              <w:pStyle w:val="Akapitzlist"/>
              <w:ind w:left="0"/>
              <w:rPr>
                <w:rFonts w:ascii="Calibri" w:eastAsia="Calibri" w:hAnsi="Calibri" w:cs="Times New Roman"/>
                <w:szCs w:val="20"/>
              </w:rPr>
            </w:pPr>
            <w:proofErr w:type="gramStart"/>
            <w:r>
              <w:rPr>
                <w:rFonts w:ascii="Calibri" w:eastAsia="Calibri" w:hAnsi="Calibri" w:cs="Times New Roman"/>
                <w:szCs w:val="20"/>
              </w:rPr>
              <w:t>i</w:t>
            </w:r>
            <w:proofErr w:type="gramEnd"/>
            <w:r w:rsidR="00BA07F8" w:rsidRPr="00074080">
              <w:rPr>
                <w:rFonts w:ascii="Calibri" w:eastAsia="Calibri" w:hAnsi="Calibri" w:cs="Times New Roman"/>
                <w:szCs w:val="20"/>
              </w:rPr>
              <w:t xml:space="preserve"> w </w:t>
            </w:r>
            <w:r w:rsidR="00BA07F8" w:rsidRPr="00074080">
              <w:rPr>
                <w:rFonts w:ascii="Calibri" w:eastAsia="Calibri" w:hAnsi="Calibri" w:cs="Times New Roman"/>
                <w:i/>
                <w:szCs w:val="20"/>
              </w:rPr>
              <w:t>Rozmowie mistrza Polikarpa ze Śmiercią</w:t>
            </w:r>
          </w:p>
          <w:p w:rsidR="00BA07F8" w:rsidRPr="00197256" w:rsidRDefault="00BA07F8" w:rsidP="00B612FD">
            <w:pPr>
              <w:pStyle w:val="Akapitzlist"/>
              <w:ind w:left="0"/>
              <w:rPr>
                <w:rFonts w:ascii="Calibri" w:eastAsia="Calibri" w:hAnsi="Calibri" w:cs="Times New Roman"/>
                <w:szCs w:val="20"/>
              </w:rPr>
            </w:pPr>
            <w:r w:rsidRPr="00074080">
              <w:rPr>
                <w:rFonts w:ascii="Calibri" w:eastAsia="Calibri" w:hAnsi="Calibri" w:cs="Times New Roman"/>
                <w:szCs w:val="20"/>
              </w:rPr>
              <w:t xml:space="preserve">– poprawnie posługuje się terminami: </w:t>
            </w:r>
            <w:r w:rsidRPr="00EA5AD0">
              <w:rPr>
                <w:rFonts w:ascii="Calibri" w:eastAsia="Calibri" w:hAnsi="Calibri" w:cs="Times New Roman"/>
                <w:szCs w:val="20"/>
              </w:rPr>
              <w:t>teocentryzm, alegoria, utwór dydaktyczno-moralizatorski, dialog, taniec śmierci</w:t>
            </w:r>
          </w:p>
          <w:p w:rsidR="00DF5373" w:rsidRPr="00074080" w:rsidRDefault="00BA07F8" w:rsidP="00B612FD">
            <w:pPr>
              <w:pStyle w:val="Akapitzlist"/>
              <w:ind w:left="0"/>
              <w:rPr>
                <w:szCs w:val="20"/>
              </w:rPr>
            </w:pPr>
            <w:r w:rsidRPr="00074080">
              <w:rPr>
                <w:rFonts w:ascii="Calibri" w:eastAsia="Calibri" w:hAnsi="Calibri" w:cs="Times New Roman"/>
                <w:szCs w:val="20"/>
              </w:rPr>
              <w:t xml:space="preserve"> </w:t>
            </w:r>
            <w:r w:rsidR="00DF5373" w:rsidRPr="00074080">
              <w:rPr>
                <w:szCs w:val="20"/>
              </w:rPr>
              <w:t xml:space="preserve">– określa tematykę, charakter i zamierzoną rolę </w:t>
            </w:r>
            <w:r w:rsidR="00DF5373" w:rsidRPr="008764D4">
              <w:rPr>
                <w:i/>
                <w:szCs w:val="20"/>
              </w:rPr>
              <w:t>Boskiej komedii</w:t>
            </w:r>
          </w:p>
          <w:p w:rsidR="00DF5373" w:rsidRPr="00074080" w:rsidRDefault="00DF5373" w:rsidP="00B612FD">
            <w:pPr>
              <w:pStyle w:val="Akapitzlist"/>
              <w:ind w:left="0"/>
              <w:rPr>
                <w:szCs w:val="20"/>
              </w:rPr>
            </w:pPr>
            <w:r w:rsidRPr="00074080">
              <w:rPr>
                <w:szCs w:val="20"/>
              </w:rPr>
              <w:t>– przedstawia głównych bohaterów poematu</w:t>
            </w:r>
            <w:r w:rsidR="008764D4">
              <w:rPr>
                <w:szCs w:val="20"/>
              </w:rPr>
              <w:t xml:space="preserve"> Dantego</w:t>
            </w:r>
          </w:p>
          <w:p w:rsidR="00DF5373" w:rsidRDefault="00DF5373" w:rsidP="00B612FD">
            <w:pPr>
              <w:pStyle w:val="Akapitzlist"/>
              <w:ind w:left="0"/>
              <w:rPr>
                <w:szCs w:val="20"/>
              </w:rPr>
            </w:pPr>
            <w:r w:rsidRPr="00074080">
              <w:rPr>
                <w:szCs w:val="20"/>
              </w:rPr>
              <w:t xml:space="preserve">– na </w:t>
            </w:r>
            <w:r w:rsidR="008764D4">
              <w:rPr>
                <w:i/>
                <w:szCs w:val="20"/>
              </w:rPr>
              <w:t>Boskiej komedii</w:t>
            </w:r>
            <w:r w:rsidRPr="00074080">
              <w:rPr>
                <w:szCs w:val="20"/>
              </w:rPr>
              <w:t xml:space="preserve"> przedstawia średniowieczne wyobrażenie ziemi, piekła, </w:t>
            </w:r>
            <w:r w:rsidRPr="00074080">
              <w:rPr>
                <w:szCs w:val="20"/>
              </w:rPr>
              <w:lastRenderedPageBreak/>
              <w:t>czyśćca i raju</w:t>
            </w:r>
          </w:p>
          <w:p w:rsidR="0044083C" w:rsidRPr="00A4608B" w:rsidRDefault="0044083C" w:rsidP="00B612FD">
            <w:pPr>
              <w:rPr>
                <w:bCs/>
              </w:rPr>
            </w:pPr>
            <w:r w:rsidRPr="00A4608B">
              <w:t xml:space="preserve">- </w:t>
            </w:r>
            <w:r w:rsidRPr="00A4608B">
              <w:rPr>
                <w:bCs/>
              </w:rPr>
              <w:t>podaje najważniejsze, informacje o epoce renesansu</w:t>
            </w:r>
          </w:p>
          <w:p w:rsidR="0067164B" w:rsidRPr="00A4608B" w:rsidRDefault="0044083C" w:rsidP="00B612FD">
            <w:r w:rsidRPr="00A4608B">
              <w:t>-</w:t>
            </w:r>
            <w:r w:rsidR="0067164B" w:rsidRPr="00A4608B">
              <w:t xml:space="preserve"> definiuje pojęcia: renesans, humanizm, reformacja, renesansowy antropocentryzm</w:t>
            </w:r>
          </w:p>
          <w:p w:rsidR="0044083C" w:rsidRPr="00A4608B" w:rsidRDefault="0044083C" w:rsidP="00B612FD">
            <w:pPr>
              <w:pStyle w:val="Stopka"/>
              <w:tabs>
                <w:tab w:val="clear" w:pos="4536"/>
                <w:tab w:val="clear" w:pos="9072"/>
              </w:tabs>
              <w:rPr>
                <w:bCs/>
              </w:rPr>
            </w:pPr>
            <w:r w:rsidRPr="00A4608B">
              <w:t xml:space="preserve">- przedstawia postacie najwybitniejszych humanistów renesansowych </w:t>
            </w:r>
            <w:r>
              <w:t xml:space="preserve">oraz </w:t>
            </w:r>
            <w:r w:rsidRPr="00A4608B">
              <w:rPr>
                <w:bCs/>
              </w:rPr>
              <w:t>wybitnych twórców włoskiego renesansu</w:t>
            </w:r>
          </w:p>
          <w:p w:rsidR="0044083C" w:rsidRPr="00A4608B" w:rsidRDefault="0044083C" w:rsidP="00B612FD">
            <w:r w:rsidRPr="00A4608B">
              <w:t xml:space="preserve">- </w:t>
            </w:r>
            <w:r w:rsidRPr="00A4608B">
              <w:rPr>
                <w:bCs/>
              </w:rPr>
              <w:t>wymienia wynalazki i odkrycia stanowiące fundamenty renesansu</w:t>
            </w:r>
          </w:p>
          <w:p w:rsidR="0044083C" w:rsidRPr="00A4608B" w:rsidRDefault="0044083C" w:rsidP="00B612FD">
            <w:pPr>
              <w:rPr>
                <w:bCs/>
              </w:rPr>
            </w:pPr>
            <w:r w:rsidRPr="00A4608B">
              <w:t>- wskazuje najważniejsze idee renesansowe</w:t>
            </w:r>
          </w:p>
          <w:p w:rsidR="0044083C" w:rsidRPr="00A4608B" w:rsidRDefault="0044083C" w:rsidP="00B612FD">
            <w:pPr>
              <w:rPr>
                <w:bCs/>
              </w:rPr>
            </w:pPr>
            <w:r w:rsidRPr="00A4608B">
              <w:t xml:space="preserve">- </w:t>
            </w:r>
            <w:r w:rsidRPr="00A4608B">
              <w:rPr>
                <w:bCs/>
              </w:rPr>
              <w:t xml:space="preserve">podaje podstawowe informacje na temat renesansu w Polsce </w:t>
            </w:r>
          </w:p>
          <w:p w:rsidR="0044083C" w:rsidRPr="00A4608B" w:rsidRDefault="0044083C" w:rsidP="00B612FD">
            <w:r w:rsidRPr="00A4608B">
              <w:t xml:space="preserve">- analizuje znaczenia wyrazów: humanizm, humanista, </w:t>
            </w:r>
          </w:p>
          <w:p w:rsidR="0044083C" w:rsidRPr="008764D4" w:rsidRDefault="0044083C" w:rsidP="00B612FD">
            <w:pPr>
              <w:rPr>
                <w:bCs/>
                <w:i/>
              </w:rPr>
            </w:pPr>
            <w:r w:rsidRPr="00A4608B">
              <w:t xml:space="preserve">- </w:t>
            </w:r>
            <w:r w:rsidRPr="00A4608B">
              <w:rPr>
                <w:bCs/>
              </w:rPr>
              <w:t xml:space="preserve">swoimi słowami przedstawia sens fragmentu rozprawy </w:t>
            </w:r>
            <w:r>
              <w:rPr>
                <w:bCs/>
              </w:rPr>
              <w:t xml:space="preserve">Mirandoli </w:t>
            </w:r>
            <w:r w:rsidRPr="008764D4">
              <w:rPr>
                <w:bCs/>
                <w:i/>
              </w:rPr>
              <w:t xml:space="preserve">O godności człowieka </w:t>
            </w:r>
          </w:p>
          <w:p w:rsidR="0044083C" w:rsidRPr="00A4608B" w:rsidRDefault="0044083C" w:rsidP="00B612FD">
            <w:pPr>
              <w:pStyle w:val="Stopka"/>
              <w:tabs>
                <w:tab w:val="clear" w:pos="4536"/>
                <w:tab w:val="clear" w:pos="9072"/>
              </w:tabs>
            </w:pPr>
            <w:r w:rsidRPr="00A4608B">
              <w:t xml:space="preserve">- wskazuje człowieka i jego </w:t>
            </w:r>
            <w:proofErr w:type="gramStart"/>
            <w:r w:rsidRPr="00A4608B">
              <w:t>sprawy jako</w:t>
            </w:r>
            <w:proofErr w:type="gramEnd"/>
            <w:r w:rsidRPr="00A4608B">
              <w:t xml:space="preserve"> temat filozofii renesansowej</w:t>
            </w:r>
          </w:p>
          <w:p w:rsidR="0044083C" w:rsidRPr="00A4608B" w:rsidRDefault="0044083C" w:rsidP="00B612FD">
            <w:r w:rsidRPr="00A4608B">
              <w:t xml:space="preserve">- przedstawia </w:t>
            </w:r>
            <w:proofErr w:type="gramStart"/>
            <w:r w:rsidRPr="00A4608B">
              <w:t>pieśń jako</w:t>
            </w:r>
            <w:proofErr w:type="gramEnd"/>
            <w:r w:rsidRPr="00A4608B">
              <w:t xml:space="preserve"> gatunek literacki</w:t>
            </w:r>
          </w:p>
          <w:p w:rsidR="00E524EA" w:rsidRDefault="0044083C" w:rsidP="00B612FD">
            <w:r w:rsidRPr="00A4608B">
              <w:lastRenderedPageBreak/>
              <w:t xml:space="preserve">- odczytuje </w:t>
            </w:r>
            <w:r w:rsidRPr="00A4608B">
              <w:rPr>
                <w:i/>
              </w:rPr>
              <w:t xml:space="preserve">Pieśń </w:t>
            </w:r>
            <w:proofErr w:type="gramStart"/>
            <w:r w:rsidRPr="00A4608B">
              <w:rPr>
                <w:i/>
              </w:rPr>
              <w:t>XIX</w:t>
            </w:r>
            <w:r w:rsidRPr="00A4608B">
              <w:t xml:space="preserve"> jako</w:t>
            </w:r>
            <w:proofErr w:type="gramEnd"/>
            <w:r w:rsidRPr="00A4608B">
              <w:t xml:space="preserve"> manifest renesansowej godności człowieka</w:t>
            </w:r>
          </w:p>
          <w:p w:rsidR="0040353E" w:rsidRPr="00A4608B" w:rsidRDefault="0040353E" w:rsidP="00B612FD">
            <w:r w:rsidRPr="00A4608B">
              <w:t xml:space="preserve">- przedstawia i interpretuje wybrane fraszki </w:t>
            </w:r>
            <w:r w:rsidR="008764D4">
              <w:t xml:space="preserve">zwracając uwagę </w:t>
            </w:r>
            <w:r w:rsidRPr="00A4608B">
              <w:t xml:space="preserve">na formę podawczą, nadawcę i adresata, charakter </w:t>
            </w:r>
            <w:r w:rsidR="008764D4">
              <w:t>dzieła</w:t>
            </w:r>
          </w:p>
          <w:p w:rsidR="0040353E" w:rsidRDefault="0040353E" w:rsidP="00B612FD">
            <w:r w:rsidRPr="00A4608B">
              <w:t>- przedstawia biografię Kochanowskiego</w:t>
            </w:r>
          </w:p>
          <w:p w:rsidR="0040353E" w:rsidRPr="00A4608B" w:rsidRDefault="0040353E" w:rsidP="00B612FD">
            <w:pPr>
              <w:numPr>
                <w:ilvl w:val="12"/>
                <w:numId w:val="0"/>
              </w:numPr>
            </w:pPr>
            <w:r w:rsidRPr="00A4608B">
              <w:t xml:space="preserve">- na podstawie utworów </w:t>
            </w:r>
            <w:r w:rsidR="008764D4">
              <w:t xml:space="preserve">Kochanowskiego i Reja </w:t>
            </w:r>
            <w:r w:rsidRPr="00A4608B">
              <w:t>wskazuje najważniejsze dla człowieka renesansu wartości</w:t>
            </w:r>
          </w:p>
          <w:p w:rsidR="0040353E" w:rsidRPr="00A4608B" w:rsidRDefault="0040353E" w:rsidP="00B612FD">
            <w:pPr>
              <w:numPr>
                <w:ilvl w:val="12"/>
                <w:numId w:val="0"/>
              </w:numPr>
            </w:pPr>
            <w:r w:rsidRPr="00A4608B">
              <w:t xml:space="preserve">- charakteryzuje wzorzec osobowy obywatela patrioty </w:t>
            </w:r>
            <w:r>
              <w:t xml:space="preserve">u </w:t>
            </w:r>
            <w:r w:rsidRPr="00A4608B">
              <w:t>Kochanowskiego</w:t>
            </w:r>
          </w:p>
          <w:p w:rsidR="0040353E" w:rsidRPr="00A4608B" w:rsidRDefault="0040353E" w:rsidP="00B612FD">
            <w:pPr>
              <w:numPr>
                <w:ilvl w:val="12"/>
                <w:numId w:val="0"/>
              </w:numPr>
            </w:pPr>
            <w:r w:rsidRPr="00A4608B">
              <w:t xml:space="preserve">- charakteryzuje ideał władcy zawarty w pieśni chóru z </w:t>
            </w:r>
            <w:r w:rsidRPr="00A4608B">
              <w:rPr>
                <w:i/>
              </w:rPr>
              <w:t>Odprawy posłów greckich</w:t>
            </w:r>
            <w:r w:rsidRPr="00A4608B">
              <w:t>; wskazuje obowiązki władcy wobec poddanych</w:t>
            </w:r>
          </w:p>
          <w:p w:rsidR="007271E3" w:rsidRPr="00A4608B" w:rsidRDefault="007271E3" w:rsidP="00B612FD">
            <w:r w:rsidRPr="00A4608B">
              <w:t xml:space="preserve">- określa, jaki obraz Boga, świata i człowieka wyłania się z </w:t>
            </w:r>
            <w:proofErr w:type="gramStart"/>
            <w:r w:rsidRPr="00A4608B">
              <w:t>hymnu</w:t>
            </w:r>
            <w:r w:rsidR="008764D4">
              <w:t xml:space="preserve"> </w:t>
            </w:r>
            <w:r w:rsidRPr="008764D4">
              <w:rPr>
                <w:i/>
              </w:rPr>
              <w:t>Czego</w:t>
            </w:r>
            <w:proofErr w:type="gramEnd"/>
            <w:r w:rsidRPr="008764D4">
              <w:rPr>
                <w:i/>
              </w:rPr>
              <w:t xml:space="preserve"> chcesz</w:t>
            </w:r>
          </w:p>
          <w:p w:rsidR="007271E3" w:rsidRPr="00A4608B" w:rsidRDefault="007271E3" w:rsidP="00B612FD">
            <w:r w:rsidRPr="00A4608B">
              <w:t xml:space="preserve">- charakteryzuje </w:t>
            </w:r>
            <w:proofErr w:type="gramStart"/>
            <w:r w:rsidRPr="00A4608B">
              <w:t>hymn jako</w:t>
            </w:r>
            <w:proofErr w:type="gramEnd"/>
            <w:r w:rsidRPr="00A4608B">
              <w:t xml:space="preserve"> gatunek literacki i wskazuje jego cechy w utworze Kochanowskiego</w:t>
            </w:r>
          </w:p>
          <w:p w:rsidR="007271E3" w:rsidRPr="00A4608B" w:rsidRDefault="007271E3" w:rsidP="00B612FD">
            <w:r w:rsidRPr="00A4608B">
              <w:t>- charakteryzuj</w:t>
            </w:r>
            <w:r w:rsidR="00BA2A11">
              <w:t>e obraz natury zawarty w pieśniach Kochanowskiego</w:t>
            </w:r>
            <w:r w:rsidRPr="00A4608B">
              <w:t xml:space="preserve"> i określa </w:t>
            </w:r>
            <w:r w:rsidRPr="00A4608B">
              <w:lastRenderedPageBreak/>
              <w:t>jego funkcję</w:t>
            </w:r>
          </w:p>
          <w:p w:rsidR="007271E3" w:rsidRPr="00A4608B" w:rsidRDefault="007271E3" w:rsidP="00B612FD">
            <w:r w:rsidRPr="00A4608B">
              <w:t xml:space="preserve">- zauważa w czytanej pieśni inspiracje filozofią stoicką i epikurejską </w:t>
            </w:r>
          </w:p>
          <w:p w:rsidR="007271E3" w:rsidRPr="00A4608B" w:rsidRDefault="007271E3" w:rsidP="00B612FD">
            <w:r w:rsidRPr="00A4608B">
              <w:t>- analizuje cechy gatunkowe pieśni i psalmu</w:t>
            </w:r>
          </w:p>
          <w:p w:rsidR="00BA2A11" w:rsidRPr="00A4608B" w:rsidRDefault="00BA2A11" w:rsidP="00B612FD">
            <w:pPr>
              <w:numPr>
                <w:ilvl w:val="12"/>
                <w:numId w:val="0"/>
              </w:numPr>
            </w:pPr>
            <w:r>
              <w:t>- odczytuje pieśni Kochanowskiego</w:t>
            </w:r>
            <w:r w:rsidRPr="00A4608B">
              <w:t xml:space="preserve">, zwracając uwagę na </w:t>
            </w:r>
            <w:r w:rsidR="008764D4">
              <w:t>ich</w:t>
            </w:r>
            <w:r w:rsidRPr="00A4608B">
              <w:t xml:space="preserve"> filozoficzno-refleksyjny charakter </w:t>
            </w:r>
          </w:p>
          <w:p w:rsidR="00BA2A11" w:rsidRPr="00A4608B" w:rsidRDefault="00BA2A11" w:rsidP="00B612FD">
            <w:pPr>
              <w:numPr>
                <w:ilvl w:val="12"/>
                <w:numId w:val="0"/>
              </w:numPr>
            </w:pPr>
            <w:r w:rsidRPr="00A4608B">
              <w:t>- wskazuje w utworze toposy: świata-teatru, Fortuny – objaśnia je, określa ich znaczenie</w:t>
            </w:r>
          </w:p>
          <w:p w:rsidR="00BA2A11" w:rsidRPr="00A4608B" w:rsidRDefault="00BA2A11" w:rsidP="00B612FD">
            <w:pPr>
              <w:numPr>
                <w:ilvl w:val="12"/>
                <w:numId w:val="0"/>
              </w:numPr>
            </w:pPr>
            <w:r w:rsidRPr="00A4608B">
              <w:t xml:space="preserve"> - interpretuje treny, wykorzystując kontekst biograficzny; charakteryzuje kreację podmiotu lirycznego</w:t>
            </w:r>
          </w:p>
          <w:p w:rsidR="00BA2A11" w:rsidRPr="00A4608B" w:rsidRDefault="00BA2A11" w:rsidP="00B612FD">
            <w:pPr>
              <w:numPr>
                <w:ilvl w:val="12"/>
                <w:numId w:val="0"/>
              </w:numPr>
            </w:pPr>
            <w:r w:rsidRPr="00A4608B">
              <w:t xml:space="preserve">- wyjaśnia, jakim gatunkiem jest tren, wskazując jego antyczny rodowód </w:t>
            </w:r>
          </w:p>
          <w:p w:rsidR="00BA2A11" w:rsidRDefault="00BA2A11" w:rsidP="00B612FD">
            <w:pPr>
              <w:numPr>
                <w:ilvl w:val="12"/>
                <w:numId w:val="0"/>
              </w:numPr>
            </w:pPr>
            <w:r w:rsidRPr="00A4608B">
              <w:t xml:space="preserve">- wskazuje pytania filozoficzne (dylematy), obecne w czytanych trenach </w:t>
            </w:r>
          </w:p>
          <w:p w:rsidR="000A3B72" w:rsidRPr="000A3B72" w:rsidRDefault="000A3B72" w:rsidP="00B612FD">
            <w:pPr>
              <w:numPr>
                <w:ilvl w:val="12"/>
                <w:numId w:val="0"/>
              </w:numPr>
            </w:pPr>
            <w:r>
              <w:t>- o</w:t>
            </w:r>
            <w:r w:rsidR="008764D4">
              <w:t xml:space="preserve">kreśla topos-ojczyzny okrętu w </w:t>
            </w:r>
            <w:r w:rsidRPr="008764D4">
              <w:rPr>
                <w:i/>
              </w:rPr>
              <w:t>Kazaniach</w:t>
            </w:r>
            <w:r>
              <w:t xml:space="preserve"> Skargi</w:t>
            </w:r>
          </w:p>
          <w:p w:rsidR="0067164B" w:rsidRPr="00A4608B" w:rsidRDefault="0067164B" w:rsidP="00B612FD">
            <w:pPr>
              <w:rPr>
                <w:bCs/>
              </w:rPr>
            </w:pPr>
            <w:r w:rsidRPr="00A4608B">
              <w:t xml:space="preserve">- </w:t>
            </w:r>
            <w:r w:rsidRPr="00A4608B">
              <w:rPr>
                <w:bCs/>
              </w:rPr>
              <w:t>wyjaśnia terminy: barok, kontrreformacja</w:t>
            </w:r>
            <w:r w:rsidRPr="00A4608B">
              <w:t xml:space="preserve"> </w:t>
            </w:r>
          </w:p>
          <w:p w:rsidR="0067164B" w:rsidRPr="00A4608B" w:rsidRDefault="0067164B" w:rsidP="00B612FD">
            <w:pPr>
              <w:rPr>
                <w:bCs/>
              </w:rPr>
            </w:pPr>
            <w:r w:rsidRPr="00A4608B">
              <w:t xml:space="preserve">- </w:t>
            </w:r>
            <w:r w:rsidRPr="00A4608B">
              <w:rPr>
                <w:bCs/>
              </w:rPr>
              <w:t>wymienia najważniejsze cechy stylu barokowego</w:t>
            </w:r>
          </w:p>
          <w:p w:rsidR="0067164B" w:rsidRPr="00A4608B" w:rsidRDefault="0067164B" w:rsidP="00B612FD">
            <w:pPr>
              <w:rPr>
                <w:bCs/>
              </w:rPr>
            </w:pPr>
            <w:r w:rsidRPr="00A4608B">
              <w:t xml:space="preserve">- </w:t>
            </w:r>
            <w:r w:rsidRPr="00A4608B">
              <w:rPr>
                <w:bCs/>
              </w:rPr>
              <w:t>rozpoznaje budowle barokowe</w:t>
            </w:r>
          </w:p>
          <w:p w:rsidR="0067164B" w:rsidRDefault="0067164B" w:rsidP="00B612FD">
            <w:pPr>
              <w:numPr>
                <w:ilvl w:val="12"/>
                <w:numId w:val="0"/>
              </w:numPr>
            </w:pPr>
            <w:r w:rsidRPr="00A4608B">
              <w:t xml:space="preserve">- charakteryzuje wizję Boga, </w:t>
            </w:r>
            <w:r w:rsidRPr="00A4608B">
              <w:lastRenderedPageBreak/>
              <w:t xml:space="preserve">świata i człowieka przedstawioną w sonetach Sępa-Szarzyńskiego </w:t>
            </w:r>
          </w:p>
          <w:p w:rsidR="00096A29" w:rsidRPr="00A4608B" w:rsidRDefault="00096A29" w:rsidP="00B612FD">
            <w:pPr>
              <w:numPr>
                <w:ilvl w:val="12"/>
                <w:numId w:val="0"/>
              </w:numPr>
            </w:pPr>
            <w:r w:rsidRPr="00A4608B">
              <w:t xml:space="preserve">- przedstawia tytułowego bohatera i jego </w:t>
            </w:r>
            <w:proofErr w:type="gramStart"/>
            <w:r w:rsidRPr="00A4608B">
              <w:t>giermka</w:t>
            </w:r>
            <w:r>
              <w:t xml:space="preserve">, </w:t>
            </w:r>
            <w:r w:rsidRPr="00A4608B">
              <w:t xml:space="preserve"> ocenia</w:t>
            </w:r>
            <w:proofErr w:type="gramEnd"/>
            <w:r w:rsidRPr="00A4608B">
              <w:t xml:space="preserve"> efekty szlachetnych czynów Don Kichota</w:t>
            </w:r>
          </w:p>
          <w:p w:rsidR="00096A29" w:rsidRDefault="00096A29" w:rsidP="00B612FD">
            <w:pPr>
              <w:numPr>
                <w:ilvl w:val="12"/>
                <w:numId w:val="0"/>
              </w:numPr>
            </w:pPr>
            <w:r w:rsidRPr="00A4608B">
              <w:t>- określa przestrzeń sceniczną</w:t>
            </w:r>
            <w:r w:rsidR="008764D4">
              <w:t xml:space="preserve"> </w:t>
            </w:r>
            <w:r w:rsidRPr="008764D4">
              <w:rPr>
                <w:i/>
              </w:rPr>
              <w:t>Makbeta</w:t>
            </w:r>
            <w:r>
              <w:t>,</w:t>
            </w:r>
            <w:r w:rsidRPr="00A4608B">
              <w:t xml:space="preserve"> bohaterów dramatu, ocenia ich decyzje, wskazuje motywy postępowania</w:t>
            </w:r>
          </w:p>
          <w:p w:rsidR="00096A29" w:rsidRPr="00A4608B" w:rsidRDefault="00096A29" w:rsidP="00B612FD">
            <w:pPr>
              <w:numPr>
                <w:ilvl w:val="12"/>
                <w:numId w:val="0"/>
              </w:numPr>
            </w:pPr>
            <w:r w:rsidRPr="00A4608B">
              <w:t>- nazywa wartości i antywartości, które reprezentują bohaterowie Szekspira</w:t>
            </w:r>
          </w:p>
          <w:p w:rsidR="00096A29" w:rsidRPr="00A4608B" w:rsidRDefault="00096A29" w:rsidP="00B612FD">
            <w:pPr>
              <w:numPr>
                <w:ilvl w:val="12"/>
                <w:numId w:val="0"/>
              </w:numPr>
            </w:pPr>
            <w:r w:rsidRPr="00A4608B">
              <w:t xml:space="preserve">- wyjaśnia, na czym polega istota Szekspirowskiej koncepcji tragizmu </w:t>
            </w:r>
          </w:p>
          <w:p w:rsidR="00096A29" w:rsidRPr="00A4608B" w:rsidRDefault="00096A29" w:rsidP="00B612FD">
            <w:pPr>
              <w:numPr>
                <w:ilvl w:val="12"/>
                <w:numId w:val="0"/>
              </w:numPr>
            </w:pPr>
            <w:r w:rsidRPr="00A4608B">
              <w:t xml:space="preserve">- przedstawia najważniejsze cechy dramatu szekspirowskiego </w:t>
            </w:r>
          </w:p>
          <w:p w:rsidR="00096A29" w:rsidRDefault="00096A29" w:rsidP="00B612FD">
            <w:pPr>
              <w:numPr>
                <w:ilvl w:val="12"/>
                <w:numId w:val="0"/>
              </w:numPr>
            </w:pPr>
            <w:r w:rsidRPr="00A4608B">
              <w:t xml:space="preserve">- przedstawia </w:t>
            </w:r>
            <w:r>
              <w:t>biografię</w:t>
            </w:r>
            <w:r w:rsidRPr="00A4608B">
              <w:t xml:space="preserve"> Szekspira</w:t>
            </w:r>
          </w:p>
          <w:p w:rsidR="00AD58DF" w:rsidRDefault="00AD58DF" w:rsidP="00B612F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– streszcza monolog Julii</w:t>
            </w:r>
          </w:p>
          <w:p w:rsidR="00AD58DF" w:rsidRDefault="00AD58DF" w:rsidP="00B612F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– nazywa uczucia Julii i uzasadnia je, odwołując się do tekstu</w:t>
            </w:r>
          </w:p>
          <w:p w:rsidR="00AD58DF" w:rsidRDefault="00AD58DF" w:rsidP="00B612F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– określa scenerię (miejsce, porę, rekwizyty), w jakiej Julia wygłasza swój monolog</w:t>
            </w:r>
          </w:p>
          <w:p w:rsidR="00AD58DF" w:rsidRDefault="00AD58DF" w:rsidP="00B612F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– analizuje uczucia Julii, przedstawia rozterki </w:t>
            </w:r>
            <w:r>
              <w:rPr>
                <w:rFonts w:ascii="Calibri" w:eastAsia="Calibri" w:hAnsi="Calibri" w:cs="Times New Roman"/>
              </w:rPr>
              <w:lastRenderedPageBreak/>
              <w:t>i wątpliwości bohaterki</w:t>
            </w:r>
          </w:p>
          <w:p w:rsidR="00A96124" w:rsidRPr="00A4608B" w:rsidRDefault="00A96124" w:rsidP="00B612FD">
            <w:pPr>
              <w:numPr>
                <w:ilvl w:val="12"/>
                <w:numId w:val="0"/>
              </w:numPr>
            </w:pPr>
            <w:r w:rsidRPr="00A4608B">
              <w:t xml:space="preserve">- charakteryzuje bohaterów dramatu Moliera, zwracając uwagę na elementy satyry społecznej </w:t>
            </w:r>
          </w:p>
          <w:p w:rsidR="00A96124" w:rsidRPr="00A4608B" w:rsidRDefault="00A96124" w:rsidP="00B612FD">
            <w:pPr>
              <w:numPr>
                <w:ilvl w:val="12"/>
                <w:numId w:val="0"/>
              </w:numPr>
            </w:pPr>
            <w:r w:rsidRPr="00A4608B">
              <w:t>- wskazuje cechy komedii, definiuje komizm</w:t>
            </w:r>
          </w:p>
          <w:p w:rsidR="00A96124" w:rsidRPr="00A4608B" w:rsidRDefault="00A96124" w:rsidP="00B612FD">
            <w:pPr>
              <w:numPr>
                <w:ilvl w:val="12"/>
                <w:numId w:val="0"/>
              </w:numPr>
            </w:pPr>
            <w:r w:rsidRPr="00A4608B">
              <w:t xml:space="preserve">- interpretuje znany utwór </w:t>
            </w:r>
            <w:proofErr w:type="gramStart"/>
            <w:r w:rsidRPr="00A4608B">
              <w:t>Moliera jako</w:t>
            </w:r>
            <w:proofErr w:type="gramEnd"/>
            <w:r w:rsidRPr="00A4608B">
              <w:t xml:space="preserve"> komedię charakterów, </w:t>
            </w:r>
          </w:p>
          <w:p w:rsidR="004F1809" w:rsidRPr="00A4608B" w:rsidRDefault="004F1809" w:rsidP="00B612FD">
            <w:pPr>
              <w:numPr>
                <w:ilvl w:val="12"/>
                <w:numId w:val="0"/>
              </w:numPr>
            </w:pPr>
            <w:r w:rsidRPr="00A4608B">
              <w:t>- interpretuje sonet</w:t>
            </w:r>
            <w:r>
              <w:t xml:space="preserve"> Sępa-Szarzyńskiego</w:t>
            </w:r>
            <w:r w:rsidRPr="00A4608B">
              <w:t>, rozpoznając w nim charakterystyczne cechy stylu barokowego</w:t>
            </w:r>
          </w:p>
          <w:p w:rsidR="004F1809" w:rsidRPr="00A4608B" w:rsidRDefault="004F1809" w:rsidP="00B612FD">
            <w:pPr>
              <w:numPr>
                <w:ilvl w:val="12"/>
                <w:numId w:val="0"/>
              </w:numPr>
            </w:pPr>
            <w:r w:rsidRPr="00A4608B">
              <w:t xml:space="preserve">- na podstawie sonetu Sępa-Szarzyńskiego przedstawia rozdarcie między pragnieniem ziemskich rozkoszy a poczuciem ich nietrwałości </w:t>
            </w:r>
          </w:p>
          <w:p w:rsidR="004F1809" w:rsidRPr="00A4608B" w:rsidRDefault="004F1809" w:rsidP="00B612FD">
            <w:pPr>
              <w:numPr>
                <w:ilvl w:val="12"/>
                <w:numId w:val="0"/>
              </w:numPr>
            </w:pPr>
            <w:r w:rsidRPr="00A4608B">
              <w:t xml:space="preserve">- odwołując się do tekstów, wyjaśnia terminy: </w:t>
            </w:r>
            <w:r w:rsidRPr="00A4608B">
              <w:rPr>
                <w:iCs/>
              </w:rPr>
              <w:t>koncept barokowy, konceptyzm, marinizm</w:t>
            </w:r>
            <w:r w:rsidRPr="00A4608B">
              <w:t xml:space="preserve"> </w:t>
            </w:r>
          </w:p>
          <w:p w:rsidR="004F1809" w:rsidRPr="00A4608B" w:rsidRDefault="00590F4F" w:rsidP="00B612FD">
            <w:pPr>
              <w:numPr>
                <w:ilvl w:val="12"/>
                <w:numId w:val="0"/>
              </w:numPr>
            </w:pPr>
            <w:r>
              <w:t xml:space="preserve">- </w:t>
            </w:r>
            <w:r w:rsidR="004F1809" w:rsidRPr="00A4608B">
              <w:t xml:space="preserve">odnajduje w </w:t>
            </w:r>
            <w:proofErr w:type="gramStart"/>
            <w:r w:rsidR="004F1809">
              <w:t xml:space="preserve">sonecie </w:t>
            </w:r>
            <w:r w:rsidR="004F1809" w:rsidRPr="00A4608B">
              <w:t xml:space="preserve"> </w:t>
            </w:r>
            <w:r w:rsidR="004F1809" w:rsidRPr="00A4608B">
              <w:rPr>
                <w:i/>
              </w:rPr>
              <w:t>Do</w:t>
            </w:r>
            <w:proofErr w:type="gramEnd"/>
            <w:r w:rsidR="004F1809" w:rsidRPr="00A4608B">
              <w:rPr>
                <w:i/>
              </w:rPr>
              <w:t xml:space="preserve"> trupa</w:t>
            </w:r>
            <w:r w:rsidR="004F1809" w:rsidRPr="00A4608B">
              <w:t xml:space="preserve"> topos miłości i śmierci, interpretuje sposób jego ujęcia</w:t>
            </w:r>
          </w:p>
          <w:p w:rsidR="00590F4F" w:rsidRDefault="00590F4F" w:rsidP="00B612FD">
            <w:pPr>
              <w:numPr>
                <w:ilvl w:val="12"/>
                <w:numId w:val="0"/>
              </w:numPr>
            </w:pPr>
            <w:r w:rsidRPr="00A4608B">
              <w:rPr>
                <w:rFonts w:ascii="Calibri" w:eastAsia="Calibri" w:hAnsi="Calibri" w:cs="Times New Roman"/>
              </w:rPr>
              <w:t xml:space="preserve">- czyta fragmenty </w:t>
            </w:r>
            <w:r w:rsidRPr="00A4608B">
              <w:rPr>
                <w:rFonts w:ascii="Calibri" w:eastAsia="Calibri" w:hAnsi="Calibri" w:cs="Times New Roman"/>
                <w:i/>
              </w:rPr>
              <w:t>Pamiętników</w:t>
            </w:r>
            <w:r w:rsidRPr="00A4608B">
              <w:rPr>
                <w:rFonts w:ascii="Calibri" w:eastAsia="Calibri" w:hAnsi="Calibri" w:cs="Times New Roman"/>
              </w:rPr>
              <w:t xml:space="preserve">, odnajdując w nich świadectwo rodzimej kultury szlacheckiej </w:t>
            </w:r>
          </w:p>
          <w:p w:rsidR="00590F4F" w:rsidRPr="00A4608B" w:rsidRDefault="00590F4F" w:rsidP="00B612FD">
            <w:pPr>
              <w:numPr>
                <w:ilvl w:val="12"/>
                <w:numId w:val="0"/>
              </w:numPr>
              <w:rPr>
                <w:rFonts w:ascii="Calibri" w:eastAsia="Calibri" w:hAnsi="Calibri" w:cs="Times New Roman"/>
              </w:rPr>
            </w:pPr>
            <w:r w:rsidRPr="00A4608B">
              <w:rPr>
                <w:rFonts w:ascii="Calibri" w:eastAsia="Calibri" w:hAnsi="Calibri" w:cs="Times New Roman"/>
              </w:rPr>
              <w:t xml:space="preserve">- określa różne oblicza </w:t>
            </w:r>
            <w:r w:rsidRPr="00A4608B">
              <w:rPr>
                <w:rFonts w:ascii="Calibri" w:eastAsia="Calibri" w:hAnsi="Calibri" w:cs="Times New Roman"/>
              </w:rPr>
              <w:lastRenderedPageBreak/>
              <w:t xml:space="preserve">sarmatyzmu </w:t>
            </w:r>
            <w:r>
              <w:t xml:space="preserve">na podstawie </w:t>
            </w:r>
            <w:r w:rsidRPr="008764D4">
              <w:rPr>
                <w:i/>
              </w:rPr>
              <w:t>Pamiętników</w:t>
            </w:r>
            <w:r>
              <w:t xml:space="preserve"> Paska</w:t>
            </w:r>
          </w:p>
          <w:p w:rsidR="00590F4F" w:rsidRPr="00A4608B" w:rsidRDefault="00590F4F" w:rsidP="00B612FD">
            <w:pPr>
              <w:pStyle w:val="Stopka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Calibri" w:eastAsia="Calibri" w:hAnsi="Calibri" w:cs="Times New Roman"/>
              </w:rPr>
            </w:pPr>
            <w:r w:rsidRPr="00A4608B">
              <w:rPr>
                <w:rFonts w:ascii="Calibri" w:eastAsia="Calibri" w:hAnsi="Calibri" w:cs="Times New Roman"/>
              </w:rPr>
              <w:t>- określa, jaką rolę w systemie wartości sarmackiej szlachty odgrywała idea „przedmurza chrześcijaństwa”</w:t>
            </w:r>
          </w:p>
          <w:p w:rsidR="00590F4F" w:rsidRPr="00A4608B" w:rsidRDefault="00590F4F" w:rsidP="00B612FD">
            <w:pPr>
              <w:numPr>
                <w:ilvl w:val="12"/>
                <w:numId w:val="0"/>
              </w:numPr>
              <w:rPr>
                <w:rFonts w:ascii="Calibri" w:eastAsia="Calibri" w:hAnsi="Calibri" w:cs="Times New Roman"/>
                <w:iCs/>
              </w:rPr>
            </w:pPr>
            <w:r w:rsidRPr="00A4608B">
              <w:rPr>
                <w:rFonts w:ascii="Calibri" w:eastAsia="Calibri" w:hAnsi="Calibri" w:cs="Times New Roman"/>
              </w:rPr>
              <w:t xml:space="preserve">- wyjaśnia pojęcia: </w:t>
            </w:r>
            <w:r w:rsidRPr="00A4608B">
              <w:rPr>
                <w:rFonts w:ascii="Calibri" w:eastAsia="Calibri" w:hAnsi="Calibri" w:cs="Times New Roman"/>
                <w:iCs/>
              </w:rPr>
              <w:t>Sarmata, sarmatyzm</w:t>
            </w:r>
            <w:r>
              <w:rPr>
                <w:iCs/>
              </w:rPr>
              <w:t>, megalomania, dewocja, orientalizm</w:t>
            </w:r>
          </w:p>
          <w:p w:rsidR="0077281F" w:rsidRPr="00A4608B" w:rsidRDefault="0077281F" w:rsidP="00B612FD">
            <w:pPr>
              <w:rPr>
                <w:rFonts w:ascii="Calibri" w:eastAsia="Calibri" w:hAnsi="Calibri" w:cs="Times New Roman"/>
                <w:bCs/>
              </w:rPr>
            </w:pPr>
            <w:r w:rsidRPr="00A4608B">
              <w:rPr>
                <w:rFonts w:ascii="Calibri" w:eastAsia="Calibri" w:hAnsi="Calibri" w:cs="Times New Roman"/>
              </w:rPr>
              <w:t xml:space="preserve">- </w:t>
            </w:r>
            <w:r w:rsidRPr="00A4608B">
              <w:rPr>
                <w:rFonts w:ascii="Calibri" w:eastAsia="Calibri" w:hAnsi="Calibri" w:cs="Times New Roman"/>
                <w:bCs/>
              </w:rPr>
              <w:t>podaje najważniejsze informacje o epoce oświecenia</w:t>
            </w:r>
          </w:p>
          <w:p w:rsidR="0077281F" w:rsidRPr="00A4608B" w:rsidRDefault="0077281F" w:rsidP="00B612FD">
            <w:pPr>
              <w:rPr>
                <w:rFonts w:ascii="Calibri" w:eastAsia="Calibri" w:hAnsi="Calibri" w:cs="Times New Roman"/>
                <w:bCs/>
              </w:rPr>
            </w:pPr>
            <w:r w:rsidRPr="00A4608B">
              <w:rPr>
                <w:rFonts w:ascii="Calibri" w:eastAsia="Calibri" w:hAnsi="Calibri" w:cs="Times New Roman"/>
              </w:rPr>
              <w:t xml:space="preserve">- </w:t>
            </w:r>
            <w:r w:rsidRPr="00A4608B">
              <w:rPr>
                <w:rFonts w:ascii="Calibri" w:eastAsia="Calibri" w:hAnsi="Calibri" w:cs="Times New Roman"/>
                <w:bCs/>
              </w:rPr>
              <w:t>wyjaśnia nazwę epoki</w:t>
            </w:r>
          </w:p>
          <w:p w:rsidR="0077281F" w:rsidRPr="00A4608B" w:rsidRDefault="0077281F" w:rsidP="00B612FD">
            <w:pPr>
              <w:rPr>
                <w:rFonts w:ascii="Calibri" w:eastAsia="Calibri" w:hAnsi="Calibri" w:cs="Times New Roman"/>
                <w:bCs/>
              </w:rPr>
            </w:pPr>
            <w:r w:rsidRPr="00A4608B">
              <w:rPr>
                <w:rFonts w:ascii="Calibri" w:eastAsia="Calibri" w:hAnsi="Calibri" w:cs="Times New Roman"/>
              </w:rPr>
              <w:t xml:space="preserve">- </w:t>
            </w:r>
            <w:r w:rsidRPr="00A4608B">
              <w:rPr>
                <w:rFonts w:ascii="Calibri" w:eastAsia="Calibri" w:hAnsi="Calibri" w:cs="Times New Roman"/>
                <w:bCs/>
              </w:rPr>
              <w:t>wyjaśnia terminy: racjonalizm, empiryzm, deizm, ateizm, libertynizm</w:t>
            </w:r>
            <w:r w:rsidRPr="00A4608B">
              <w:rPr>
                <w:rFonts w:ascii="Calibri" w:eastAsia="Calibri" w:hAnsi="Calibri" w:cs="Times New Roman"/>
              </w:rPr>
              <w:t xml:space="preserve"> </w:t>
            </w:r>
          </w:p>
          <w:p w:rsidR="0077281F" w:rsidRPr="00A4608B" w:rsidRDefault="0077281F" w:rsidP="00B612FD">
            <w:pPr>
              <w:rPr>
                <w:rFonts w:ascii="Calibri" w:eastAsia="Calibri" w:hAnsi="Calibri" w:cs="Times New Roman"/>
                <w:bCs/>
              </w:rPr>
            </w:pPr>
            <w:r w:rsidRPr="00A4608B">
              <w:rPr>
                <w:rFonts w:ascii="Calibri" w:eastAsia="Calibri" w:hAnsi="Calibri" w:cs="Times New Roman"/>
              </w:rPr>
              <w:t xml:space="preserve">- </w:t>
            </w:r>
            <w:r w:rsidRPr="00A4608B">
              <w:rPr>
                <w:rFonts w:ascii="Calibri" w:eastAsia="Calibri" w:hAnsi="Calibri" w:cs="Times New Roman"/>
                <w:bCs/>
              </w:rPr>
              <w:t xml:space="preserve">przedstawia krótko najwybitniejszych filozofów epoki </w:t>
            </w:r>
          </w:p>
          <w:p w:rsidR="0077281F" w:rsidRPr="00A4608B" w:rsidRDefault="0077281F" w:rsidP="00B612FD">
            <w:pPr>
              <w:rPr>
                <w:rFonts w:ascii="Calibri" w:eastAsia="Calibri" w:hAnsi="Calibri" w:cs="Times New Roman"/>
              </w:rPr>
            </w:pPr>
            <w:r w:rsidRPr="00A4608B">
              <w:rPr>
                <w:rFonts w:ascii="Calibri" w:eastAsia="Calibri" w:hAnsi="Calibri" w:cs="Times New Roman"/>
              </w:rPr>
              <w:t>- określa ramy czasowe i tło historyczne epoki w Europie i w Polsce</w:t>
            </w:r>
          </w:p>
          <w:p w:rsidR="0077281F" w:rsidRPr="00A4608B" w:rsidRDefault="0077281F" w:rsidP="00B612FD">
            <w:pPr>
              <w:rPr>
                <w:rFonts w:ascii="Calibri" w:eastAsia="Calibri" w:hAnsi="Calibri" w:cs="Times New Roman"/>
              </w:rPr>
            </w:pPr>
            <w:r w:rsidRPr="00A4608B">
              <w:rPr>
                <w:rFonts w:ascii="Calibri" w:eastAsia="Calibri" w:hAnsi="Calibri" w:cs="Times New Roman"/>
              </w:rPr>
              <w:t>- przedstawia najważniejsze kierunki polskich reform i główne osiągnięcia kultury polskiego oświecenia</w:t>
            </w:r>
          </w:p>
          <w:p w:rsidR="0077281F" w:rsidRPr="00A4608B" w:rsidRDefault="0077281F" w:rsidP="00B612FD">
            <w:pPr>
              <w:rPr>
                <w:rFonts w:ascii="Calibri" w:eastAsia="Calibri" w:hAnsi="Calibri" w:cs="Times New Roman"/>
              </w:rPr>
            </w:pPr>
            <w:r w:rsidRPr="00A4608B">
              <w:rPr>
                <w:rFonts w:ascii="Calibri" w:eastAsia="Calibri" w:hAnsi="Calibri" w:cs="Times New Roman"/>
              </w:rPr>
              <w:t>- wymienia najważniejszych twórców czasów stanisławowskich</w:t>
            </w:r>
          </w:p>
          <w:p w:rsidR="0077281F" w:rsidRPr="00A4608B" w:rsidRDefault="0077281F" w:rsidP="00B612FD">
            <w:pPr>
              <w:rPr>
                <w:rFonts w:ascii="Calibri" w:eastAsia="Calibri" w:hAnsi="Calibri" w:cs="Times New Roman"/>
              </w:rPr>
            </w:pPr>
            <w:r w:rsidRPr="00A4608B">
              <w:rPr>
                <w:rFonts w:ascii="Calibri" w:eastAsia="Calibri" w:hAnsi="Calibri" w:cs="Times New Roman"/>
              </w:rPr>
              <w:t xml:space="preserve">- określa, czym jest klasycyzm epoki oświecenia; dostrzega jego związek z </w:t>
            </w:r>
            <w:r w:rsidRPr="00A4608B">
              <w:rPr>
                <w:rFonts w:ascii="Calibri" w:eastAsia="Calibri" w:hAnsi="Calibri" w:cs="Times New Roman"/>
              </w:rPr>
              <w:lastRenderedPageBreak/>
              <w:t>filozofią racjonalizmu</w:t>
            </w:r>
          </w:p>
          <w:p w:rsidR="0077281F" w:rsidRPr="00A4608B" w:rsidRDefault="0077281F" w:rsidP="00B612FD">
            <w:pPr>
              <w:rPr>
                <w:rFonts w:ascii="Calibri" w:eastAsia="Calibri" w:hAnsi="Calibri" w:cs="Times New Roman"/>
              </w:rPr>
            </w:pPr>
            <w:r w:rsidRPr="00A4608B">
              <w:rPr>
                <w:rFonts w:ascii="Calibri" w:eastAsia="Calibri" w:hAnsi="Calibri" w:cs="Times New Roman"/>
              </w:rPr>
              <w:t xml:space="preserve">- interpretuje wiersz </w:t>
            </w:r>
            <w:proofErr w:type="gramStart"/>
            <w:r w:rsidRPr="00A4608B">
              <w:rPr>
                <w:rFonts w:ascii="Calibri" w:eastAsia="Calibri" w:hAnsi="Calibri" w:cs="Times New Roman"/>
              </w:rPr>
              <w:t>Naruszewicza</w:t>
            </w:r>
            <w:r w:rsidR="008764D4">
              <w:t xml:space="preserve">  </w:t>
            </w:r>
            <w:r w:rsidRPr="008764D4">
              <w:rPr>
                <w:i/>
              </w:rPr>
              <w:t>Balon</w:t>
            </w:r>
            <w:proofErr w:type="gramEnd"/>
            <w:r w:rsidRPr="00A4608B">
              <w:rPr>
                <w:rFonts w:ascii="Calibri" w:eastAsia="Calibri" w:hAnsi="Calibri" w:cs="Times New Roman"/>
              </w:rPr>
              <w:t xml:space="preserve"> jako pochwałę rozumu ludzkiego </w:t>
            </w:r>
          </w:p>
          <w:p w:rsidR="0044083C" w:rsidRDefault="0077281F" w:rsidP="00B612FD">
            <w:r w:rsidRPr="00A4608B">
              <w:rPr>
                <w:rFonts w:ascii="Calibri" w:eastAsia="Calibri" w:hAnsi="Calibri" w:cs="Times New Roman"/>
              </w:rPr>
              <w:t xml:space="preserve">- przedstawia </w:t>
            </w:r>
            <w:proofErr w:type="gramStart"/>
            <w:r w:rsidRPr="00A4608B">
              <w:rPr>
                <w:rFonts w:ascii="Calibri" w:eastAsia="Calibri" w:hAnsi="Calibri" w:cs="Times New Roman"/>
              </w:rPr>
              <w:t>klasycyzm jako</w:t>
            </w:r>
            <w:proofErr w:type="gramEnd"/>
            <w:r w:rsidRPr="00A4608B">
              <w:rPr>
                <w:rFonts w:ascii="Calibri" w:eastAsia="Calibri" w:hAnsi="Calibri" w:cs="Times New Roman"/>
              </w:rPr>
              <w:t xml:space="preserve"> główny nurt artystyczny i myślowy oświecenia (obok sentymentalizmu i rokoka) </w:t>
            </w:r>
          </w:p>
          <w:p w:rsidR="00226884" w:rsidRPr="00A4608B" w:rsidRDefault="00226884" w:rsidP="00B612FD">
            <w:pPr>
              <w:rPr>
                <w:rFonts w:ascii="Calibri" w:eastAsia="Calibri" w:hAnsi="Calibri" w:cs="Times New Roman"/>
              </w:rPr>
            </w:pPr>
            <w:r w:rsidRPr="00A4608B">
              <w:rPr>
                <w:rFonts w:ascii="Calibri" w:eastAsia="Calibri" w:hAnsi="Calibri" w:cs="Times New Roman"/>
              </w:rPr>
              <w:t>- interpretuje hymn Krasickiego, dostrzegając w nim obraz patriotyzmu czasów klęski</w:t>
            </w:r>
          </w:p>
          <w:p w:rsidR="00226884" w:rsidRPr="00A4608B" w:rsidRDefault="00226884" w:rsidP="00B612FD">
            <w:pPr>
              <w:rPr>
                <w:rFonts w:ascii="Calibri" w:eastAsia="Calibri" w:hAnsi="Calibri" w:cs="Times New Roman"/>
              </w:rPr>
            </w:pPr>
            <w:r w:rsidRPr="00A4608B">
              <w:rPr>
                <w:rFonts w:ascii="Calibri" w:eastAsia="Calibri" w:hAnsi="Calibri" w:cs="Times New Roman"/>
              </w:rPr>
              <w:t xml:space="preserve">- charakteryzuje </w:t>
            </w:r>
            <w:proofErr w:type="gramStart"/>
            <w:r w:rsidRPr="00A4608B">
              <w:rPr>
                <w:rFonts w:ascii="Calibri" w:eastAsia="Calibri" w:hAnsi="Calibri" w:cs="Times New Roman"/>
              </w:rPr>
              <w:t>hymn jako</w:t>
            </w:r>
            <w:proofErr w:type="gramEnd"/>
            <w:r w:rsidRPr="00A4608B">
              <w:rPr>
                <w:rFonts w:ascii="Calibri" w:eastAsia="Calibri" w:hAnsi="Calibri" w:cs="Times New Roman"/>
              </w:rPr>
              <w:t xml:space="preserve"> gatunek klasycystyczny</w:t>
            </w:r>
          </w:p>
          <w:p w:rsidR="00226884" w:rsidRPr="00A4608B" w:rsidRDefault="00226884" w:rsidP="00B612FD">
            <w:pPr>
              <w:rPr>
                <w:rFonts w:ascii="Calibri" w:eastAsia="Calibri" w:hAnsi="Calibri" w:cs="Times New Roman"/>
                <w:iCs/>
              </w:rPr>
            </w:pPr>
            <w:r>
              <w:t xml:space="preserve">- </w:t>
            </w:r>
            <w:r w:rsidRPr="00A4608B">
              <w:rPr>
                <w:rFonts w:ascii="Calibri" w:eastAsia="Calibri" w:hAnsi="Calibri" w:cs="Times New Roman"/>
              </w:rPr>
              <w:t>wyjaśnia określenie „</w:t>
            </w:r>
            <w:r w:rsidRPr="00A4608B">
              <w:rPr>
                <w:rFonts w:ascii="Calibri" w:eastAsia="Calibri" w:hAnsi="Calibri" w:cs="Times New Roman"/>
                <w:iCs/>
              </w:rPr>
              <w:t>klasycyzm stanisławowski”</w:t>
            </w:r>
          </w:p>
          <w:p w:rsidR="00226884" w:rsidRPr="00A4608B" w:rsidRDefault="00226884" w:rsidP="00B612FD">
            <w:pPr>
              <w:rPr>
                <w:rFonts w:ascii="Calibri" w:eastAsia="Calibri" w:hAnsi="Calibri" w:cs="Times New Roman"/>
              </w:rPr>
            </w:pPr>
            <w:r w:rsidRPr="00A4608B">
              <w:rPr>
                <w:rFonts w:ascii="Calibri" w:eastAsia="Calibri" w:hAnsi="Calibri" w:cs="Times New Roman"/>
              </w:rPr>
              <w:t>- omawia działalność państwa w sferze kultury w czasach stanisławowskich: reformy, instytucje kulturalno-oświatowe</w:t>
            </w:r>
          </w:p>
          <w:p w:rsidR="0044083C" w:rsidRDefault="00226884" w:rsidP="00B612FD">
            <w:r w:rsidRPr="00A4608B">
              <w:rPr>
                <w:rFonts w:ascii="Calibri" w:eastAsia="Calibri" w:hAnsi="Calibri" w:cs="Times New Roman"/>
              </w:rPr>
              <w:t xml:space="preserve">- podaje najważniejsze informacje o życiu i twórczości Krasickiego </w:t>
            </w:r>
          </w:p>
          <w:p w:rsidR="00226884" w:rsidRPr="00A4608B" w:rsidRDefault="00226884" w:rsidP="00B612FD">
            <w:pPr>
              <w:rPr>
                <w:rFonts w:ascii="Calibri" w:eastAsia="Calibri" w:hAnsi="Calibri" w:cs="Times New Roman"/>
              </w:rPr>
            </w:pPr>
            <w:r w:rsidRPr="00A4608B">
              <w:rPr>
                <w:rFonts w:ascii="Calibri" w:eastAsia="Calibri" w:hAnsi="Calibri" w:cs="Times New Roman"/>
              </w:rPr>
              <w:t>- określa jej tematykę i problematykę</w:t>
            </w:r>
            <w:r>
              <w:t xml:space="preserve"> satyr Krasickiego, </w:t>
            </w:r>
            <w:r w:rsidRPr="00A4608B">
              <w:rPr>
                <w:rFonts w:ascii="Calibri" w:eastAsia="Calibri" w:hAnsi="Calibri" w:cs="Times New Roman"/>
              </w:rPr>
              <w:t>wskazuje sposoby portretowania postaci</w:t>
            </w:r>
          </w:p>
          <w:p w:rsidR="00226884" w:rsidRPr="00A4608B" w:rsidRDefault="00226884" w:rsidP="00B612FD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eastAsia="Calibri" w:hAnsi="Calibri" w:cs="Times New Roman"/>
              </w:rPr>
            </w:pPr>
            <w:r w:rsidRPr="00A4608B">
              <w:rPr>
                <w:rFonts w:ascii="Calibri" w:eastAsia="Calibri" w:hAnsi="Calibri" w:cs="Times New Roman"/>
              </w:rPr>
              <w:t xml:space="preserve">- określa, co jest ośmieszone i skrytykowane w czytanym utworze </w:t>
            </w:r>
          </w:p>
          <w:p w:rsidR="00226884" w:rsidRDefault="00226884" w:rsidP="00B612FD">
            <w:r w:rsidRPr="00A4608B">
              <w:rPr>
                <w:rFonts w:ascii="Calibri" w:eastAsia="Calibri" w:hAnsi="Calibri" w:cs="Times New Roman"/>
              </w:rPr>
              <w:t xml:space="preserve">- rozpoznaje komizm, </w:t>
            </w:r>
            <w:r w:rsidRPr="00A4608B">
              <w:rPr>
                <w:rFonts w:ascii="Calibri" w:eastAsia="Calibri" w:hAnsi="Calibri" w:cs="Times New Roman"/>
              </w:rPr>
              <w:lastRenderedPageBreak/>
              <w:t xml:space="preserve">sarkazm i ironię </w:t>
            </w:r>
          </w:p>
          <w:p w:rsidR="00CA44BB" w:rsidRDefault="00CA44BB" w:rsidP="00B612FD">
            <w:r w:rsidRPr="00A4608B">
              <w:rPr>
                <w:rFonts w:ascii="Calibri" w:eastAsia="Calibri" w:hAnsi="Calibri" w:cs="Times New Roman"/>
              </w:rPr>
              <w:t xml:space="preserve">- swoimi słowami formułuje przesłania dydaktyczno-moralizatorskie bajek </w:t>
            </w:r>
          </w:p>
          <w:p w:rsidR="00CA44BB" w:rsidRPr="00A4608B" w:rsidRDefault="00CA44BB" w:rsidP="00B612FD">
            <w:pPr>
              <w:rPr>
                <w:rFonts w:ascii="Calibri" w:eastAsia="Calibri" w:hAnsi="Calibri" w:cs="Times New Roman"/>
              </w:rPr>
            </w:pPr>
            <w:r w:rsidRPr="00A4608B">
              <w:rPr>
                <w:rFonts w:ascii="Calibri" w:eastAsia="Calibri" w:hAnsi="Calibri" w:cs="Times New Roman"/>
              </w:rPr>
              <w:t>- rozróżnia bajki narracyjne i epigramatyczne</w:t>
            </w:r>
          </w:p>
          <w:p w:rsidR="00CA44BB" w:rsidRPr="00A4608B" w:rsidRDefault="00CA44BB" w:rsidP="00B612FD">
            <w:pPr>
              <w:rPr>
                <w:rFonts w:ascii="Calibri" w:eastAsia="Calibri" w:hAnsi="Calibri" w:cs="Times New Roman"/>
              </w:rPr>
            </w:pPr>
            <w:r w:rsidRPr="00A4608B">
              <w:rPr>
                <w:rFonts w:ascii="Calibri" w:eastAsia="Calibri" w:hAnsi="Calibri" w:cs="Times New Roman"/>
              </w:rPr>
              <w:t>- w sentymentalnym pejzażu odnajduje topos Arkadii</w:t>
            </w:r>
          </w:p>
          <w:p w:rsidR="00DF5373" w:rsidRDefault="00CA44BB" w:rsidP="00B612FD">
            <w:r w:rsidRPr="00A4608B">
              <w:rPr>
                <w:rFonts w:ascii="Calibri" w:eastAsia="Calibri" w:hAnsi="Calibri" w:cs="Times New Roman"/>
              </w:rPr>
              <w:t xml:space="preserve">- przedstawia </w:t>
            </w:r>
            <w:proofErr w:type="gramStart"/>
            <w:r w:rsidRPr="00A4608B">
              <w:rPr>
                <w:rFonts w:ascii="Calibri" w:eastAsia="Calibri" w:hAnsi="Calibri" w:cs="Times New Roman"/>
              </w:rPr>
              <w:t>sentymentalizm jako</w:t>
            </w:r>
            <w:proofErr w:type="gramEnd"/>
            <w:r w:rsidRPr="00A4608B">
              <w:rPr>
                <w:rFonts w:ascii="Calibri" w:eastAsia="Calibri" w:hAnsi="Calibri" w:cs="Times New Roman"/>
              </w:rPr>
              <w:t xml:space="preserve"> prąd artystyczny oświecenia </w:t>
            </w:r>
          </w:p>
          <w:p w:rsidR="00CA44BB" w:rsidRPr="00A4608B" w:rsidRDefault="00CA44BB" w:rsidP="00B612FD">
            <w:pPr>
              <w:rPr>
                <w:rFonts w:ascii="Calibri" w:eastAsia="Calibri" w:hAnsi="Calibri" w:cs="Times New Roman"/>
              </w:rPr>
            </w:pPr>
            <w:r w:rsidRPr="00A4608B">
              <w:rPr>
                <w:rFonts w:ascii="Calibri" w:eastAsia="Calibri" w:hAnsi="Calibri" w:cs="Times New Roman"/>
              </w:rPr>
              <w:t xml:space="preserve">- wskazuje paralelizm między światem natury i przeżyciami ludzkimi </w:t>
            </w:r>
            <w:r>
              <w:t>w</w:t>
            </w:r>
            <w:r w:rsidRPr="00A4608B">
              <w:rPr>
                <w:rFonts w:ascii="Calibri" w:eastAsia="Calibri" w:hAnsi="Calibri" w:cs="Times New Roman"/>
              </w:rPr>
              <w:t xml:space="preserve"> </w:t>
            </w:r>
            <w:r w:rsidRPr="00A4608B">
              <w:rPr>
                <w:rFonts w:ascii="Calibri" w:eastAsia="Calibri" w:hAnsi="Calibri" w:cs="Times New Roman"/>
                <w:i/>
              </w:rPr>
              <w:t>Do Justyny</w:t>
            </w:r>
            <w:r w:rsidRPr="00A4608B">
              <w:rPr>
                <w:rFonts w:ascii="Calibri" w:eastAsia="Calibri" w:hAnsi="Calibri" w:cs="Times New Roman"/>
              </w:rPr>
              <w:t>)</w:t>
            </w:r>
          </w:p>
          <w:p w:rsidR="00CA44BB" w:rsidRDefault="00CA44BB" w:rsidP="00B612FD">
            <w:r w:rsidRPr="00A4608B">
              <w:rPr>
                <w:rFonts w:ascii="Calibri" w:eastAsia="Calibri" w:hAnsi="Calibri" w:cs="Times New Roman"/>
              </w:rPr>
              <w:t xml:space="preserve">- podaje określenia składające się na uczuciowość sentymentalną </w:t>
            </w:r>
          </w:p>
          <w:p w:rsidR="00CA44BB" w:rsidRPr="00A4608B" w:rsidRDefault="008764D4" w:rsidP="00B612F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</w:t>
            </w:r>
            <w:r w:rsidR="00CA44BB" w:rsidRPr="00A4608B">
              <w:rPr>
                <w:rFonts w:ascii="Calibri" w:eastAsia="Calibri" w:hAnsi="Calibri" w:cs="Times New Roman"/>
              </w:rPr>
              <w:t>określa sposób kształtowania przestrzeni arkadyjskiej w malarstwie i utworach literackich (wskazuje środki artystyczne właściwe dla każdej ze sztuk)</w:t>
            </w:r>
          </w:p>
          <w:p w:rsidR="008764D4" w:rsidRDefault="00CA44BB" w:rsidP="00B612FD">
            <w:pPr>
              <w:rPr>
                <w:rFonts w:ascii="Calibri" w:eastAsia="Calibri" w:hAnsi="Calibri" w:cs="Times New Roman"/>
              </w:rPr>
            </w:pPr>
            <w:r w:rsidRPr="00A4608B">
              <w:rPr>
                <w:rFonts w:ascii="Calibri" w:eastAsia="Calibri" w:hAnsi="Calibri" w:cs="Times New Roman"/>
              </w:rPr>
              <w:t xml:space="preserve">- podaje podstawowe informacje o polskim sentymentalizmie </w:t>
            </w:r>
          </w:p>
          <w:p w:rsidR="00CA44BB" w:rsidRPr="00A4608B" w:rsidRDefault="00CA44BB" w:rsidP="00B612FD">
            <w:pPr>
              <w:rPr>
                <w:rFonts w:ascii="Calibri" w:eastAsia="Calibri" w:hAnsi="Calibri" w:cs="Times New Roman"/>
              </w:rPr>
            </w:pPr>
            <w:r w:rsidRPr="00A4608B">
              <w:rPr>
                <w:rFonts w:ascii="Calibri" w:eastAsia="Calibri" w:hAnsi="Calibri" w:cs="Times New Roman"/>
              </w:rPr>
              <w:t xml:space="preserve">- przedstawia kult pamiątek (także </w:t>
            </w:r>
            <w:proofErr w:type="gramStart"/>
            <w:r w:rsidRPr="00A4608B">
              <w:rPr>
                <w:rFonts w:ascii="Calibri" w:eastAsia="Calibri" w:hAnsi="Calibri" w:cs="Times New Roman"/>
              </w:rPr>
              <w:t>narodowych) jako</w:t>
            </w:r>
            <w:proofErr w:type="gramEnd"/>
            <w:r w:rsidRPr="00A4608B">
              <w:rPr>
                <w:rFonts w:ascii="Calibri" w:eastAsia="Calibri" w:hAnsi="Calibri" w:cs="Times New Roman"/>
              </w:rPr>
              <w:t xml:space="preserve"> cechę polskiego sentymentalizmu </w:t>
            </w:r>
          </w:p>
          <w:p w:rsidR="005C2272" w:rsidRPr="000D43EA" w:rsidRDefault="00CA44BB" w:rsidP="003F3404">
            <w:r w:rsidRPr="00A4608B">
              <w:rPr>
                <w:rFonts w:ascii="Calibri" w:eastAsia="Calibri" w:hAnsi="Calibri" w:cs="Times New Roman"/>
              </w:rPr>
              <w:t xml:space="preserve">- wymienia główne tematy i motywy literatury sentymentalnej </w:t>
            </w:r>
          </w:p>
        </w:tc>
        <w:tc>
          <w:tcPr>
            <w:tcW w:w="3118" w:type="dxa"/>
            <w:gridSpan w:val="2"/>
          </w:tcPr>
          <w:p w:rsidR="004E6732" w:rsidRDefault="004E6732" w:rsidP="004E6732">
            <w:pPr>
              <w:pStyle w:val="Akapitzlist"/>
              <w:ind w:left="34"/>
            </w:pPr>
            <w:r w:rsidRPr="00DE6951">
              <w:lastRenderedPageBreak/>
              <w:t xml:space="preserve">– przedstawia okres </w:t>
            </w:r>
            <w:proofErr w:type="gramStart"/>
            <w:r w:rsidRPr="00DE6951">
              <w:t>klasyczny jako</w:t>
            </w:r>
            <w:proofErr w:type="gramEnd"/>
            <w:r w:rsidRPr="00DE6951">
              <w:t xml:space="preserve"> szczyt rozwoju kultury greckiej</w:t>
            </w:r>
          </w:p>
          <w:p w:rsidR="004E6732" w:rsidRPr="00DE6951" w:rsidRDefault="004E6732" w:rsidP="004E6732">
            <w:pPr>
              <w:pStyle w:val="Akapitzlist"/>
              <w:ind w:left="34"/>
            </w:pPr>
            <w:r w:rsidRPr="00DE6951">
              <w:t>– ogólnie charakteryzuje lirykę grecką, wymienia najważniejsze jej gatunki</w:t>
            </w:r>
          </w:p>
          <w:p w:rsidR="004E6732" w:rsidRDefault="004E6732" w:rsidP="004E6732">
            <w:pPr>
              <w:pStyle w:val="Akapitzlist"/>
              <w:ind w:left="34"/>
            </w:pPr>
            <w:r w:rsidRPr="00DE6951">
              <w:t xml:space="preserve">– wskazuje greckie korzenie współcześnie funkcjonującego słownictwa </w:t>
            </w:r>
          </w:p>
          <w:p w:rsidR="004E6732" w:rsidRPr="00DE6951" w:rsidRDefault="004E6732" w:rsidP="004E6732">
            <w:pPr>
              <w:pStyle w:val="Akapitzlist"/>
              <w:ind w:left="34"/>
            </w:pPr>
            <w:r w:rsidRPr="00DE6951">
              <w:t>– interpretuje topos wędrówki (w kontekście eposu Homera)</w:t>
            </w:r>
          </w:p>
          <w:p w:rsidR="004E6732" w:rsidRDefault="004E6732" w:rsidP="004E6732">
            <w:pPr>
              <w:pStyle w:val="Akapitzlist"/>
              <w:ind w:left="34"/>
            </w:pPr>
            <w:r w:rsidRPr="00DE6951">
              <w:t xml:space="preserve">– wskazuje eposy </w:t>
            </w:r>
            <w:proofErr w:type="gramStart"/>
            <w:r w:rsidRPr="00DE6951">
              <w:t>Homera jako</w:t>
            </w:r>
            <w:proofErr w:type="gramEnd"/>
            <w:r w:rsidRPr="00DE6951">
              <w:t xml:space="preserve"> początki literatury </w:t>
            </w:r>
          </w:p>
          <w:p w:rsidR="004E6732" w:rsidRPr="00DE6951" w:rsidRDefault="004E6732" w:rsidP="004E6732">
            <w:pPr>
              <w:pStyle w:val="Akapitzlist"/>
              <w:ind w:left="34"/>
            </w:pPr>
            <w:r w:rsidRPr="00DE6951">
              <w:t>–</w:t>
            </w:r>
            <w:r>
              <w:t xml:space="preserve"> we</w:t>
            </w:r>
            <w:r w:rsidRPr="00DE6951">
              <w:t xml:space="preserve"> fragmencie </w:t>
            </w:r>
            <w:r w:rsidRPr="004E6732">
              <w:rPr>
                <w:i/>
              </w:rPr>
              <w:t>Iliady</w:t>
            </w:r>
            <w:r>
              <w:t xml:space="preserve"> </w:t>
            </w:r>
            <w:r w:rsidRPr="00DE6951">
              <w:t xml:space="preserve">wskazuje główne cechy stylu homeryckiego: słownictwo stylu podniosłego, porównania homeryckie, stałe epitety </w:t>
            </w:r>
          </w:p>
          <w:p w:rsidR="004E6732" w:rsidRPr="00DE6951" w:rsidRDefault="004E6732" w:rsidP="004E6732">
            <w:pPr>
              <w:pStyle w:val="Akapitzlist"/>
              <w:ind w:left="34"/>
            </w:pPr>
            <w:r w:rsidRPr="00DE6951">
              <w:t>– wie, kim był Homer; przywołuje legendy związane</w:t>
            </w:r>
            <w:r>
              <w:t xml:space="preserve"> z </w:t>
            </w:r>
            <w:r w:rsidRPr="00DE6951">
              <w:t>jego postacią</w:t>
            </w:r>
          </w:p>
          <w:p w:rsidR="004E6732" w:rsidRPr="00DE6951" w:rsidRDefault="004E6732" w:rsidP="004E6732">
            <w:pPr>
              <w:pStyle w:val="Akapitzlist"/>
              <w:ind w:left="34"/>
            </w:pPr>
            <w:r w:rsidRPr="00DE6951">
              <w:t xml:space="preserve">– wskazuje przykłady toposów obecnych w dziełach Homera </w:t>
            </w:r>
          </w:p>
          <w:p w:rsidR="004E6732" w:rsidRPr="00DE6951" w:rsidRDefault="004E6732" w:rsidP="004E6732">
            <w:pPr>
              <w:pStyle w:val="Akapitzlist"/>
              <w:ind w:left="34"/>
            </w:pPr>
            <w:r w:rsidRPr="00DE6951">
              <w:lastRenderedPageBreak/>
              <w:t>–</w:t>
            </w:r>
            <w:r>
              <w:t xml:space="preserve"> w </w:t>
            </w:r>
            <w:r w:rsidRPr="00DE6951">
              <w:t xml:space="preserve">tekście wskazuje tzw. stałe epitety i objaśnia ich </w:t>
            </w:r>
            <w:r>
              <w:t>z</w:t>
            </w:r>
            <w:r w:rsidRPr="00DE6951">
              <w:t>naczenie</w:t>
            </w:r>
          </w:p>
          <w:p w:rsidR="004E6732" w:rsidRPr="00DE6951" w:rsidRDefault="004E6732" w:rsidP="004E6732">
            <w:pPr>
              <w:pStyle w:val="Akapitzlist"/>
              <w:ind w:left="34"/>
            </w:pPr>
            <w:r w:rsidRPr="00DE6951">
              <w:t>– przedstawia starogreckie wierzenia związane ze śmiercią</w:t>
            </w:r>
            <w:r>
              <w:t xml:space="preserve"> i </w:t>
            </w:r>
            <w:r w:rsidRPr="00DE6951">
              <w:t>wyjaśnia związek postępowania bohaterów ze starożytną eschatologią</w:t>
            </w:r>
          </w:p>
          <w:p w:rsidR="00B83274" w:rsidRPr="00DE6951" w:rsidRDefault="004E6732" w:rsidP="004E6732">
            <w:pPr>
              <w:pStyle w:val="Akapitzlist"/>
              <w:ind w:left="34"/>
            </w:pPr>
            <w:r w:rsidRPr="00DE6951">
              <w:t xml:space="preserve">– na podstawie czytanych fragmentów </w:t>
            </w:r>
            <w:r w:rsidRPr="00DE6951">
              <w:rPr>
                <w:i/>
              </w:rPr>
              <w:t>Iliady</w:t>
            </w:r>
            <w:r w:rsidRPr="00DE6951">
              <w:t xml:space="preserve"> </w:t>
            </w:r>
            <w:r w:rsidRPr="00DE6951">
              <w:br/>
            </w:r>
            <w:r w:rsidR="00B83274" w:rsidRPr="00DE6951">
              <w:t xml:space="preserve">i </w:t>
            </w:r>
            <w:r w:rsidR="00B83274" w:rsidRPr="00DE6951">
              <w:rPr>
                <w:i/>
              </w:rPr>
              <w:t>Odyse</w:t>
            </w:r>
            <w:r w:rsidR="00B83274" w:rsidRPr="00DE6951">
              <w:t>i wskazuje wartości</w:t>
            </w:r>
            <w:r w:rsidR="00B83274">
              <w:t xml:space="preserve"> i </w:t>
            </w:r>
            <w:r w:rsidR="00B83274" w:rsidRPr="00DE6951">
              <w:t>cechy ludzkie ważne dla starożytnych</w:t>
            </w:r>
          </w:p>
          <w:p w:rsidR="00B83274" w:rsidRPr="00DE6951" w:rsidRDefault="00B83274" w:rsidP="00B612FD">
            <w:pPr>
              <w:pStyle w:val="Akapitzlist"/>
              <w:ind w:left="34"/>
            </w:pPr>
            <w:r w:rsidRPr="00DE6951">
              <w:t>– dostrzega różnice ideałów reprezentowanych przez Achillesa</w:t>
            </w:r>
            <w:r>
              <w:t xml:space="preserve"> i </w:t>
            </w:r>
            <w:r w:rsidRPr="00DE6951">
              <w:t>Odyseusza oraz ich związek z historią starożytnej Grecji</w:t>
            </w:r>
          </w:p>
          <w:p w:rsidR="00D67074" w:rsidRPr="00DE6951" w:rsidRDefault="00B83274" w:rsidP="00B612FD">
            <w:pPr>
              <w:pStyle w:val="Akapitzlist"/>
              <w:ind w:left="34"/>
            </w:pPr>
            <w:r w:rsidRPr="00DE6951">
              <w:t>– wyjaśnia terminy: etyczny, estetyczny</w:t>
            </w:r>
          </w:p>
          <w:p w:rsidR="00662DB5" w:rsidRPr="00DE6951" w:rsidRDefault="00662DB5" w:rsidP="00B612FD">
            <w:pPr>
              <w:pStyle w:val="Akapitzlist"/>
              <w:ind w:left="34"/>
            </w:pPr>
            <w:r w:rsidRPr="00DE6951">
              <w:t>– wymienia podstawowe rodzaje mitów, podając przykłady</w:t>
            </w:r>
          </w:p>
          <w:p w:rsidR="00662DB5" w:rsidRPr="00DE6951" w:rsidRDefault="00662DB5" w:rsidP="00B612FD">
            <w:pPr>
              <w:pStyle w:val="Akapitzlist"/>
              <w:ind w:left="34"/>
            </w:pPr>
            <w:r w:rsidRPr="00DE6951">
              <w:t>– przedstawia, jak według mitologii greckiej powstał świat, bogowie, ludzie</w:t>
            </w:r>
          </w:p>
          <w:p w:rsidR="00662DB5" w:rsidRPr="00DE6951" w:rsidRDefault="00662DB5" w:rsidP="00B612FD">
            <w:pPr>
              <w:pStyle w:val="Akapitzlist"/>
              <w:ind w:left="34"/>
            </w:pPr>
            <w:r w:rsidRPr="00DE6951">
              <w:t>– przedstawia „genealogię” bogów greckich</w:t>
            </w:r>
          </w:p>
          <w:p w:rsidR="00662DB5" w:rsidRPr="00DE6951" w:rsidRDefault="00662DB5" w:rsidP="00B612FD">
            <w:pPr>
              <w:pStyle w:val="Akapitzlist"/>
              <w:ind w:left="34"/>
            </w:pPr>
            <w:r w:rsidRPr="00DE6951">
              <w:t>– określa,</w:t>
            </w:r>
            <w:r>
              <w:t xml:space="preserve"> w </w:t>
            </w:r>
            <w:r w:rsidRPr="00DE6951">
              <w:t>czym bogowie greccy byli podobni do ludzi,</w:t>
            </w:r>
            <w:r>
              <w:t xml:space="preserve"> a </w:t>
            </w:r>
            <w:r w:rsidRPr="00DE6951">
              <w:t>czym się od nich różnili</w:t>
            </w:r>
          </w:p>
          <w:p w:rsidR="00041AA6" w:rsidRDefault="00041AA6" w:rsidP="00B612FD">
            <w:pPr>
              <w:ind w:left="34"/>
            </w:pPr>
            <w:r w:rsidRPr="00DE6951">
              <w:t xml:space="preserve">– na wybranych przykładach wskazuje różne płaszczyzny interpretacji mitu </w:t>
            </w:r>
          </w:p>
          <w:p w:rsidR="00E70430" w:rsidRDefault="00041AA6" w:rsidP="00B612FD">
            <w:pPr>
              <w:pStyle w:val="Akapitzlist"/>
              <w:ind w:left="34"/>
            </w:pPr>
            <w:r w:rsidRPr="00DE6951">
              <w:lastRenderedPageBreak/>
              <w:t>– na podstawie poznanych mitów wskazuje archetypy</w:t>
            </w:r>
            <w:r>
              <w:t xml:space="preserve"> i </w:t>
            </w:r>
            <w:r w:rsidRPr="00DE6951">
              <w:t>toposy ważne dla kultury europejskiej</w:t>
            </w:r>
          </w:p>
          <w:p w:rsidR="00041AA6" w:rsidRPr="00DE6951" w:rsidRDefault="00041AA6" w:rsidP="00B612FD">
            <w:pPr>
              <w:pStyle w:val="Akapitzlist"/>
              <w:ind w:left="34"/>
            </w:pPr>
            <w:r w:rsidRPr="00DE6951">
              <w:t>– uzasadnia, dlaczego każdy Europejczyk powinien znać mity greckie</w:t>
            </w:r>
          </w:p>
          <w:p w:rsidR="00E70430" w:rsidRDefault="00041AA6" w:rsidP="00B612FD">
            <w:pPr>
              <w:pStyle w:val="Akapitzlist"/>
              <w:ind w:left="34"/>
            </w:pPr>
            <w:r w:rsidRPr="00DE6951">
              <w:t xml:space="preserve">– wskazuje rzeczowniki, które pierwotnie </w:t>
            </w:r>
            <w:proofErr w:type="gramStart"/>
            <w:r w:rsidRPr="00DE6951">
              <w:t>funkcjonowały jako</w:t>
            </w:r>
            <w:proofErr w:type="gramEnd"/>
            <w:r w:rsidRPr="00DE6951">
              <w:t xml:space="preserve"> nazwy własne,</w:t>
            </w:r>
            <w:r>
              <w:t xml:space="preserve"> a </w:t>
            </w:r>
            <w:r w:rsidRPr="00DE6951">
              <w:t>potem stały się nazwami pospolitymi</w:t>
            </w:r>
          </w:p>
          <w:p w:rsidR="00041AA6" w:rsidRPr="00DE6951" w:rsidRDefault="00041AA6" w:rsidP="00B612FD">
            <w:pPr>
              <w:pStyle w:val="Akapitzlist"/>
              <w:ind w:left="34"/>
            </w:pPr>
            <w:r w:rsidRPr="00DE6951">
              <w:t>– wyjaśnia pojęcia: prometeizm, prometejski</w:t>
            </w:r>
          </w:p>
          <w:p w:rsidR="00AC400C" w:rsidRPr="00DE6951" w:rsidRDefault="00AC400C" w:rsidP="00B612FD">
            <w:pPr>
              <w:pStyle w:val="Akapitzlist"/>
              <w:ind w:left="34"/>
            </w:pPr>
            <w:r w:rsidRPr="00DE6951">
              <w:t>– stawia podstawowe pytania filozoficzne</w:t>
            </w:r>
          </w:p>
          <w:p w:rsidR="00AC400C" w:rsidRPr="00DE6951" w:rsidRDefault="00AC400C" w:rsidP="00B612FD">
            <w:pPr>
              <w:pStyle w:val="Akapitzlist"/>
              <w:ind w:left="34"/>
            </w:pPr>
            <w:r w:rsidRPr="00DE6951">
              <w:t>– określa cele, jakie stawiała przed sobą filozofia człowieka</w:t>
            </w:r>
          </w:p>
          <w:p w:rsidR="00D67074" w:rsidRPr="00D67074" w:rsidRDefault="00AC400C" w:rsidP="00B612FD">
            <w:pPr>
              <w:pStyle w:val="Akapitzlist"/>
              <w:ind w:left="34"/>
            </w:pPr>
            <w:r w:rsidRPr="00DE6951">
              <w:t>– prezentuje główne szkoły filozoficzne starożytnej Grecji</w:t>
            </w:r>
            <w:r>
              <w:t xml:space="preserve"> i </w:t>
            </w:r>
            <w:r w:rsidRPr="00DE6951">
              <w:t>Rzymu, wskaz</w:t>
            </w:r>
            <w:r>
              <w:t xml:space="preserve">ując ich najważniejsze poglądy </w:t>
            </w:r>
          </w:p>
          <w:p w:rsidR="00AC400C" w:rsidRPr="00DE6951" w:rsidRDefault="00AC400C" w:rsidP="00B612FD">
            <w:pPr>
              <w:pStyle w:val="Akapitzlist"/>
              <w:ind w:left="34"/>
            </w:pPr>
            <w:r w:rsidRPr="00DE6951">
              <w:t>–</w:t>
            </w:r>
            <w:r>
              <w:t xml:space="preserve"> w </w:t>
            </w:r>
            <w:r w:rsidRPr="00DE6951">
              <w:t>swoich wypowiedziach poprawnie używa terminów: platonicy, idealizm platoński, stoic</w:t>
            </w:r>
            <w:r>
              <w:t xml:space="preserve">y, epikurejczycy, </w:t>
            </w:r>
            <w:r w:rsidRPr="00DE6951">
              <w:t>sofiści, cynicy, sceptycy (oraz wyrazów pokrewnych)</w:t>
            </w:r>
          </w:p>
          <w:p w:rsidR="00AC400C" w:rsidRDefault="00AC400C" w:rsidP="00B612FD">
            <w:pPr>
              <w:ind w:left="34"/>
            </w:pPr>
            <w:r w:rsidRPr="00DE6951">
              <w:t>– interpretuje obrazy Rafaela</w:t>
            </w:r>
            <w:r>
              <w:t xml:space="preserve"> i </w:t>
            </w:r>
            <w:r w:rsidRPr="00DE6951">
              <w:t xml:space="preserve">Davida, wykorzystując posiadane informacje na temat przedstawionych na </w:t>
            </w:r>
            <w:proofErr w:type="gramStart"/>
            <w:r w:rsidRPr="00DE6951">
              <w:t>nich  filozofów</w:t>
            </w:r>
            <w:proofErr w:type="gramEnd"/>
          </w:p>
          <w:p w:rsidR="00081B9F" w:rsidRPr="00DE6951" w:rsidRDefault="00081B9F" w:rsidP="00B612FD">
            <w:pPr>
              <w:pStyle w:val="Akapitzlist"/>
              <w:ind w:left="34"/>
              <w:rPr>
                <w:rFonts w:ascii="Calibri" w:eastAsia="Calibri" w:hAnsi="Calibri" w:cs="Times New Roman"/>
              </w:rPr>
            </w:pPr>
            <w:r w:rsidRPr="00DE6951">
              <w:rPr>
                <w:rFonts w:ascii="Calibri" w:eastAsia="Calibri" w:hAnsi="Calibri" w:cs="Times New Roman"/>
              </w:rPr>
              <w:t xml:space="preserve">– wskazuje motywy decyzji </w:t>
            </w:r>
            <w:r w:rsidRPr="00DE6951">
              <w:rPr>
                <w:rFonts w:ascii="Calibri" w:eastAsia="Calibri" w:hAnsi="Calibri" w:cs="Times New Roman"/>
              </w:rPr>
              <w:lastRenderedPageBreak/>
              <w:t>bohaterów, wypowiada swoje oceny</w:t>
            </w:r>
            <w:r>
              <w:rPr>
                <w:rFonts w:ascii="Calibri" w:eastAsia="Calibri" w:hAnsi="Calibri" w:cs="Times New Roman"/>
              </w:rPr>
              <w:t xml:space="preserve"> i </w:t>
            </w:r>
            <w:r w:rsidRPr="00DE6951">
              <w:rPr>
                <w:rFonts w:ascii="Calibri" w:eastAsia="Calibri" w:hAnsi="Calibri" w:cs="Times New Roman"/>
              </w:rPr>
              <w:t>opinie na temat etycznej strony ich wyborów</w:t>
            </w:r>
          </w:p>
          <w:p w:rsidR="00081B9F" w:rsidRPr="00DE6951" w:rsidRDefault="00081B9F" w:rsidP="00B612FD">
            <w:pPr>
              <w:pStyle w:val="Akapitzlist"/>
              <w:ind w:left="34"/>
              <w:rPr>
                <w:rFonts w:ascii="Calibri" w:eastAsia="Calibri" w:hAnsi="Calibri" w:cs="Times New Roman"/>
              </w:rPr>
            </w:pPr>
            <w:r w:rsidRPr="00DE6951">
              <w:rPr>
                <w:rFonts w:ascii="Calibri" w:eastAsia="Calibri" w:hAnsi="Calibri" w:cs="Times New Roman"/>
              </w:rPr>
              <w:t>–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t>wyjaśnia</w:t>
            </w:r>
            <w:r w:rsidRPr="00DE6951">
              <w:rPr>
                <w:rFonts w:ascii="Calibri" w:eastAsia="Calibri" w:hAnsi="Calibri" w:cs="Times New Roman"/>
              </w:rPr>
              <w:t xml:space="preserve"> określe</w:t>
            </w:r>
            <w:r>
              <w:t>nia</w:t>
            </w:r>
            <w:r w:rsidRPr="00DE6951">
              <w:rPr>
                <w:rFonts w:ascii="Calibri" w:eastAsia="Calibri" w:hAnsi="Calibri" w:cs="Times New Roman"/>
              </w:rPr>
              <w:t>: wina tragiczna (</w:t>
            </w:r>
            <w:proofErr w:type="spellStart"/>
            <w:r w:rsidRPr="00DE6951">
              <w:rPr>
                <w:rFonts w:ascii="Calibri" w:eastAsia="Calibri" w:hAnsi="Calibri" w:cs="Times New Roman"/>
              </w:rPr>
              <w:t>hamartia</w:t>
            </w:r>
            <w:proofErr w:type="spellEnd"/>
            <w:r w:rsidRPr="00DE6951">
              <w:rPr>
                <w:rFonts w:ascii="Calibri" w:eastAsia="Calibri" w:hAnsi="Calibri" w:cs="Times New Roman"/>
              </w:rPr>
              <w:t xml:space="preserve">), konflikt tragiczny, wybór tragiczny, </w:t>
            </w:r>
            <w:r w:rsidRPr="00EA5AD0">
              <w:rPr>
                <w:rFonts w:ascii="Calibri" w:eastAsia="Calibri" w:hAnsi="Calibri" w:cs="Times New Roman"/>
              </w:rPr>
              <w:t>ironia tragiczna</w:t>
            </w:r>
          </w:p>
          <w:p w:rsidR="00081B9F" w:rsidRPr="00DE6951" w:rsidRDefault="00081B9F" w:rsidP="00B612FD">
            <w:pPr>
              <w:pStyle w:val="Akapitzlist"/>
              <w:ind w:left="34"/>
              <w:rPr>
                <w:rFonts w:ascii="Calibri" w:eastAsia="Calibri" w:hAnsi="Calibri" w:cs="Times New Roman"/>
              </w:rPr>
            </w:pPr>
            <w:r w:rsidRPr="00DE6951">
              <w:rPr>
                <w:rFonts w:ascii="Calibri" w:eastAsia="Calibri" w:hAnsi="Calibri" w:cs="Times New Roman"/>
              </w:rPr>
              <w:t xml:space="preserve">– swoimi słowami wyjaśnia, na czym polegała antyczna koncepcja tragizmu, </w:t>
            </w:r>
          </w:p>
          <w:p w:rsidR="00627AD7" w:rsidRPr="00DE6951" w:rsidRDefault="00627AD7" w:rsidP="00B612FD">
            <w:pPr>
              <w:pStyle w:val="Akapitzlist"/>
              <w:ind w:left="34"/>
              <w:rPr>
                <w:rFonts w:ascii="Calibri" w:eastAsia="Calibri" w:hAnsi="Calibri" w:cs="Times New Roman"/>
              </w:rPr>
            </w:pPr>
            <w:r w:rsidRPr="00DE6951">
              <w:rPr>
                <w:rFonts w:ascii="Calibri" w:eastAsia="Calibri" w:hAnsi="Calibri" w:cs="Times New Roman"/>
              </w:rPr>
              <w:t xml:space="preserve">– </w:t>
            </w:r>
            <w:r>
              <w:t>analizuje</w:t>
            </w:r>
            <w:r w:rsidRPr="00DE6951">
              <w:rPr>
                <w:rFonts w:ascii="Calibri" w:eastAsia="Calibri" w:hAnsi="Calibri" w:cs="Times New Roman"/>
              </w:rPr>
              <w:t xml:space="preserve"> budowę tragedii antycznej </w:t>
            </w:r>
          </w:p>
          <w:p w:rsidR="00627AD7" w:rsidRDefault="00627AD7" w:rsidP="00B612FD">
            <w:pPr>
              <w:pStyle w:val="Akapitzlist"/>
              <w:ind w:left="34"/>
            </w:pPr>
            <w:r w:rsidRPr="00DE6951">
              <w:rPr>
                <w:rFonts w:ascii="Calibri" w:eastAsia="Calibri" w:hAnsi="Calibri" w:cs="Times New Roman"/>
              </w:rPr>
              <w:t xml:space="preserve">– wyjaśnia pojęcia: mimesis, </w:t>
            </w:r>
          </w:p>
          <w:p w:rsidR="00D67074" w:rsidRPr="00DE6951" w:rsidRDefault="00627AD7" w:rsidP="00B612FD">
            <w:pPr>
              <w:pStyle w:val="Akapitzlist"/>
              <w:ind w:left="34"/>
            </w:pPr>
            <w:r>
              <w:t xml:space="preserve">- </w:t>
            </w:r>
            <w:r w:rsidRPr="00DE6951">
              <w:rPr>
                <w:rFonts w:ascii="Calibri" w:eastAsia="Calibri" w:hAnsi="Calibri" w:cs="Times New Roman"/>
              </w:rPr>
              <w:t>wymienia inne zasady rządzące budową tragedii antycznej</w:t>
            </w:r>
          </w:p>
          <w:p w:rsidR="00627AD7" w:rsidRPr="00DE6951" w:rsidRDefault="00627AD7" w:rsidP="00B612FD">
            <w:pPr>
              <w:pStyle w:val="Akapitzlist"/>
              <w:tabs>
                <w:tab w:val="decimal" w:pos="176"/>
              </w:tabs>
              <w:ind w:left="34"/>
              <w:rPr>
                <w:rFonts w:ascii="Calibri" w:eastAsia="Calibri" w:hAnsi="Calibri" w:cs="Times New Roman"/>
              </w:rPr>
            </w:pPr>
            <w:r w:rsidRPr="00DE6951">
              <w:rPr>
                <w:rFonts w:ascii="Calibri" w:eastAsia="Calibri" w:hAnsi="Calibri" w:cs="Times New Roman"/>
              </w:rPr>
              <w:t xml:space="preserve">– opisując budowę tragedii, używa określeń: epejsodion, stasimon, prolog, parodos, </w:t>
            </w:r>
            <w:proofErr w:type="spellStart"/>
            <w:r w:rsidRPr="00DE6951">
              <w:rPr>
                <w:rFonts w:ascii="Calibri" w:eastAsia="Calibri" w:hAnsi="Calibri" w:cs="Times New Roman"/>
              </w:rPr>
              <w:t>eksodos</w:t>
            </w:r>
            <w:proofErr w:type="spellEnd"/>
            <w:r w:rsidRPr="00DE6951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E6951">
              <w:rPr>
                <w:rFonts w:ascii="Calibri" w:eastAsia="Calibri" w:hAnsi="Calibri" w:cs="Times New Roman"/>
              </w:rPr>
              <w:t>epilogos</w:t>
            </w:r>
            <w:proofErr w:type="spellEnd"/>
            <w:r w:rsidRPr="00DE6951">
              <w:rPr>
                <w:rFonts w:ascii="Calibri" w:eastAsia="Calibri" w:hAnsi="Calibri" w:cs="Times New Roman"/>
              </w:rPr>
              <w:t xml:space="preserve">, katastrofa </w:t>
            </w:r>
          </w:p>
          <w:p w:rsidR="0021105E" w:rsidRPr="00DE6951" w:rsidRDefault="0021105E" w:rsidP="00B612FD">
            <w:pPr>
              <w:pStyle w:val="Akapitzlist"/>
              <w:ind w:left="34"/>
              <w:rPr>
                <w:rFonts w:ascii="Calibri" w:eastAsia="Calibri" w:hAnsi="Calibri" w:cs="Times New Roman"/>
              </w:rPr>
            </w:pPr>
            <w:r w:rsidRPr="00DE6951">
              <w:rPr>
                <w:rFonts w:ascii="Calibri" w:eastAsia="Calibri" w:hAnsi="Calibri" w:cs="Times New Roman"/>
              </w:rPr>
              <w:t>– posługując się rysunkiem, opowiada</w:t>
            </w:r>
            <w:r>
              <w:rPr>
                <w:rFonts w:ascii="Calibri" w:eastAsia="Calibri" w:hAnsi="Calibri" w:cs="Times New Roman"/>
              </w:rPr>
              <w:t xml:space="preserve"> o </w:t>
            </w:r>
            <w:r w:rsidRPr="00DE6951">
              <w:rPr>
                <w:rFonts w:ascii="Calibri" w:eastAsia="Calibri" w:hAnsi="Calibri" w:cs="Times New Roman"/>
              </w:rPr>
              <w:t>wyglądzie</w:t>
            </w:r>
            <w:r>
              <w:rPr>
                <w:rFonts w:ascii="Calibri" w:eastAsia="Calibri" w:hAnsi="Calibri" w:cs="Times New Roman"/>
              </w:rPr>
              <w:t xml:space="preserve"> i </w:t>
            </w:r>
            <w:r w:rsidRPr="00DE6951">
              <w:rPr>
                <w:rFonts w:ascii="Calibri" w:eastAsia="Calibri" w:hAnsi="Calibri" w:cs="Times New Roman"/>
              </w:rPr>
              <w:t>funkcji amfiteatru greckiego oraz zasadach gry aktorów</w:t>
            </w:r>
          </w:p>
          <w:p w:rsidR="0021105E" w:rsidRPr="00DE6951" w:rsidRDefault="0021105E" w:rsidP="00B612FD">
            <w:pPr>
              <w:pStyle w:val="Akapitzlist"/>
              <w:ind w:left="34"/>
              <w:rPr>
                <w:rFonts w:ascii="Calibri" w:eastAsia="Calibri" w:hAnsi="Calibri" w:cs="Times New Roman"/>
              </w:rPr>
            </w:pPr>
            <w:r w:rsidRPr="00DE6951">
              <w:rPr>
                <w:rFonts w:ascii="Calibri" w:eastAsia="Calibri" w:hAnsi="Calibri" w:cs="Times New Roman"/>
              </w:rPr>
              <w:t xml:space="preserve">– prezentuje najważniejszych twórców </w:t>
            </w:r>
            <w:r>
              <w:t>dramatu greckiego</w:t>
            </w:r>
            <w:r>
              <w:rPr>
                <w:rFonts w:ascii="Calibri" w:eastAsia="Calibri" w:hAnsi="Calibri" w:cs="Times New Roman"/>
              </w:rPr>
              <w:t xml:space="preserve"> i </w:t>
            </w:r>
            <w:r w:rsidRPr="00DE6951">
              <w:rPr>
                <w:rFonts w:ascii="Calibri" w:eastAsia="Calibri" w:hAnsi="Calibri" w:cs="Times New Roman"/>
              </w:rPr>
              <w:t>ich główne dzieła</w:t>
            </w:r>
          </w:p>
          <w:p w:rsidR="001A041F" w:rsidRPr="00DE6951" w:rsidRDefault="001A041F" w:rsidP="00B612FD">
            <w:pPr>
              <w:pStyle w:val="Akapitzlist"/>
              <w:ind w:left="34"/>
              <w:rPr>
                <w:rFonts w:ascii="Calibri" w:eastAsia="Calibri" w:hAnsi="Calibri" w:cs="Times New Roman"/>
              </w:rPr>
            </w:pPr>
            <w:r w:rsidRPr="00DE6951">
              <w:rPr>
                <w:rFonts w:ascii="Calibri" w:eastAsia="Calibri" w:hAnsi="Calibri" w:cs="Times New Roman"/>
              </w:rPr>
              <w:t>– dostrzega autobiograficzny charakter utworu</w:t>
            </w:r>
            <w:r>
              <w:t xml:space="preserve"> Horacego</w:t>
            </w:r>
          </w:p>
          <w:p w:rsidR="001A041F" w:rsidRPr="00DE6951" w:rsidRDefault="001A041F" w:rsidP="00B612FD">
            <w:pPr>
              <w:pStyle w:val="Akapitzlist"/>
              <w:ind w:left="34"/>
              <w:rPr>
                <w:rFonts w:ascii="Calibri" w:eastAsia="Calibri" w:hAnsi="Calibri" w:cs="Times New Roman"/>
              </w:rPr>
            </w:pPr>
            <w:r w:rsidRPr="00DE6951">
              <w:rPr>
                <w:rFonts w:ascii="Calibri" w:eastAsia="Calibri" w:hAnsi="Calibri" w:cs="Times New Roman"/>
              </w:rPr>
              <w:t>– dostrzega</w:t>
            </w:r>
            <w:r>
              <w:rPr>
                <w:rFonts w:ascii="Calibri" w:eastAsia="Calibri" w:hAnsi="Calibri" w:cs="Times New Roman"/>
              </w:rPr>
              <w:t xml:space="preserve"> i </w:t>
            </w:r>
            <w:r w:rsidRPr="00DE6951">
              <w:rPr>
                <w:rFonts w:ascii="Calibri" w:eastAsia="Calibri" w:hAnsi="Calibri" w:cs="Times New Roman"/>
              </w:rPr>
              <w:t xml:space="preserve">komentuje toposy </w:t>
            </w:r>
            <w:proofErr w:type="spellStart"/>
            <w:r w:rsidRPr="00DE6951">
              <w:rPr>
                <w:rFonts w:ascii="Calibri" w:eastAsia="Calibri" w:hAnsi="Calibri" w:cs="Times New Roman"/>
                <w:i/>
              </w:rPr>
              <w:t>exegi</w:t>
            </w:r>
            <w:proofErr w:type="spellEnd"/>
            <w:r w:rsidRPr="00DE6951">
              <w:rPr>
                <w:rFonts w:ascii="Calibri" w:eastAsia="Calibri" w:hAnsi="Calibri" w:cs="Times New Roman"/>
                <w:i/>
              </w:rPr>
              <w:t xml:space="preserve"> </w:t>
            </w:r>
            <w:proofErr w:type="spellStart"/>
            <w:r w:rsidRPr="00DE6951">
              <w:rPr>
                <w:rFonts w:ascii="Calibri" w:eastAsia="Calibri" w:hAnsi="Calibri" w:cs="Times New Roman"/>
                <w:i/>
              </w:rPr>
              <w:t>monumentum</w:t>
            </w:r>
            <w:proofErr w:type="spellEnd"/>
            <w:r>
              <w:rPr>
                <w:rFonts w:ascii="Calibri" w:eastAsia="Calibri" w:hAnsi="Calibri" w:cs="Times New Roman"/>
                <w:i/>
              </w:rPr>
              <w:t xml:space="preserve"> i </w:t>
            </w:r>
            <w:r w:rsidRPr="00DE6951">
              <w:rPr>
                <w:rFonts w:ascii="Calibri" w:eastAsia="Calibri" w:hAnsi="Calibri" w:cs="Times New Roman"/>
                <w:i/>
              </w:rPr>
              <w:t xml:space="preserve">non </w:t>
            </w:r>
            <w:proofErr w:type="spellStart"/>
            <w:r w:rsidRPr="00DE6951">
              <w:rPr>
                <w:rFonts w:ascii="Calibri" w:eastAsia="Calibri" w:hAnsi="Calibri" w:cs="Times New Roman"/>
                <w:i/>
              </w:rPr>
              <w:t>omnis</w:t>
            </w:r>
            <w:proofErr w:type="spellEnd"/>
            <w:r w:rsidRPr="00DE6951">
              <w:rPr>
                <w:rFonts w:ascii="Calibri" w:eastAsia="Calibri" w:hAnsi="Calibri" w:cs="Times New Roman"/>
                <w:i/>
              </w:rPr>
              <w:t xml:space="preserve"> </w:t>
            </w:r>
            <w:proofErr w:type="spellStart"/>
            <w:r w:rsidRPr="00DE6951">
              <w:rPr>
                <w:rFonts w:ascii="Calibri" w:eastAsia="Calibri" w:hAnsi="Calibri" w:cs="Times New Roman"/>
                <w:i/>
              </w:rPr>
              <w:t>moriar</w:t>
            </w:r>
            <w:proofErr w:type="spellEnd"/>
            <w:r w:rsidRPr="00DE6951">
              <w:rPr>
                <w:rFonts w:ascii="Calibri" w:eastAsia="Calibri" w:hAnsi="Calibri" w:cs="Times New Roman"/>
              </w:rPr>
              <w:t>; określa ich funkcje</w:t>
            </w:r>
            <w:r>
              <w:rPr>
                <w:rFonts w:ascii="Calibri" w:eastAsia="Calibri" w:hAnsi="Calibri" w:cs="Times New Roman"/>
              </w:rPr>
              <w:t xml:space="preserve"> w </w:t>
            </w:r>
            <w:r w:rsidRPr="00DE6951">
              <w:rPr>
                <w:rFonts w:ascii="Calibri" w:eastAsia="Calibri" w:hAnsi="Calibri" w:cs="Times New Roman"/>
              </w:rPr>
              <w:t>wierszu</w:t>
            </w:r>
          </w:p>
          <w:p w:rsidR="001556AE" w:rsidRPr="000D2FA1" w:rsidRDefault="001556AE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lastRenderedPageBreak/>
              <w:t xml:space="preserve">– zna zasadę numerowania ksiąg, rozdziałów i wersetów </w:t>
            </w:r>
            <w:r w:rsidRPr="00E70430">
              <w:rPr>
                <w:rFonts w:ascii="Calibri" w:eastAsia="Calibri" w:hAnsi="Calibri" w:cs="Calibri"/>
                <w:i/>
                <w:szCs w:val="20"/>
              </w:rPr>
              <w:t>Biblii</w:t>
            </w:r>
          </w:p>
          <w:p w:rsidR="001556AE" w:rsidRPr="000D2FA1" w:rsidRDefault="001556AE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 xml:space="preserve">– wyjaśnia, na czym polega religijna i kulturowa rola </w:t>
            </w:r>
            <w:r w:rsidRPr="00E70430">
              <w:rPr>
                <w:rFonts w:ascii="Calibri" w:eastAsia="Calibri" w:hAnsi="Calibri" w:cs="Calibri"/>
                <w:i/>
                <w:szCs w:val="20"/>
              </w:rPr>
              <w:t>Biblii</w:t>
            </w:r>
          </w:p>
          <w:p w:rsidR="00E70430" w:rsidRDefault="001556AE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 xml:space="preserve">– wymienia sposoby odczytywania </w:t>
            </w:r>
            <w:r w:rsidRPr="00E70430">
              <w:rPr>
                <w:rFonts w:ascii="Calibri" w:eastAsia="Calibri" w:hAnsi="Calibri" w:cs="Calibri"/>
                <w:i/>
                <w:szCs w:val="20"/>
              </w:rPr>
              <w:t>Biblii</w:t>
            </w:r>
          </w:p>
          <w:p w:rsidR="001556AE" w:rsidRPr="000D2FA1" w:rsidRDefault="001556AE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>– poprawnie używa pojęć: politeizm, monoteizm</w:t>
            </w:r>
          </w:p>
          <w:p w:rsidR="0089551D" w:rsidRPr="000D2FA1" w:rsidRDefault="0089551D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>– wyjaśnia pochodzenie i znaczenie etymologiczne nazwy Biblia</w:t>
            </w:r>
          </w:p>
          <w:p w:rsidR="00D67074" w:rsidRDefault="0089551D" w:rsidP="00B612FD">
            <w:pPr>
              <w:ind w:left="34"/>
            </w:pPr>
            <w:r w:rsidRPr="000D2FA1">
              <w:rPr>
                <w:rFonts w:ascii="Calibri" w:eastAsia="Calibri" w:hAnsi="Calibri" w:cs="Calibri"/>
                <w:szCs w:val="20"/>
              </w:rPr>
              <w:t xml:space="preserve">– wskazuje znane toposy i archetypy biblijne </w:t>
            </w:r>
          </w:p>
          <w:p w:rsidR="004B2633" w:rsidRPr="000D2FA1" w:rsidRDefault="004B2633" w:rsidP="00B612FD">
            <w:pPr>
              <w:pStyle w:val="Akapitzlist"/>
              <w:ind w:left="34"/>
              <w:rPr>
                <w:rFonts w:cs="Calibri"/>
                <w:szCs w:val="20"/>
              </w:rPr>
            </w:pPr>
            <w:r w:rsidRPr="000D2FA1">
              <w:rPr>
                <w:rFonts w:cs="Calibri"/>
                <w:szCs w:val="20"/>
              </w:rPr>
              <w:t xml:space="preserve">– odczytuje biblijny opis stworzenia </w:t>
            </w:r>
            <w:proofErr w:type="gramStart"/>
            <w:r w:rsidRPr="000D2FA1">
              <w:rPr>
                <w:rFonts w:cs="Calibri"/>
                <w:szCs w:val="20"/>
              </w:rPr>
              <w:t>świata jako</w:t>
            </w:r>
            <w:proofErr w:type="gramEnd"/>
            <w:r w:rsidRPr="000D2FA1">
              <w:rPr>
                <w:rFonts w:cs="Calibri"/>
                <w:szCs w:val="20"/>
              </w:rPr>
              <w:t xml:space="preserve"> hymn na cześć Wszechmogącego; porównuje go z mitologiczną kosmogonią</w:t>
            </w:r>
          </w:p>
          <w:p w:rsidR="004B2633" w:rsidRPr="000D2FA1" w:rsidRDefault="004B2633" w:rsidP="00B612FD">
            <w:pPr>
              <w:pStyle w:val="Akapitzlist"/>
              <w:ind w:left="34"/>
              <w:rPr>
                <w:rFonts w:cs="Calibri"/>
                <w:szCs w:val="20"/>
              </w:rPr>
            </w:pPr>
            <w:r w:rsidRPr="000D2FA1">
              <w:rPr>
                <w:rFonts w:cs="Calibri"/>
                <w:szCs w:val="20"/>
              </w:rPr>
              <w:t>– wskazuje i odczytuje symbole zawarte w opowieści o grzechu (wykorzystuje słownik symboli)</w:t>
            </w:r>
          </w:p>
          <w:p w:rsidR="004B2633" w:rsidRPr="000D2FA1" w:rsidRDefault="004B2633" w:rsidP="00B612FD">
            <w:pPr>
              <w:pStyle w:val="Akapitzlist"/>
              <w:ind w:left="34"/>
              <w:rPr>
                <w:rFonts w:cs="Calibri"/>
                <w:szCs w:val="20"/>
              </w:rPr>
            </w:pPr>
            <w:r w:rsidRPr="000D2FA1">
              <w:rPr>
                <w:rFonts w:cs="Calibri"/>
                <w:szCs w:val="20"/>
              </w:rPr>
              <w:t xml:space="preserve">– wyjaśnia znaczenie nazwy </w:t>
            </w:r>
            <w:r w:rsidRPr="00E70430">
              <w:rPr>
                <w:rFonts w:cs="Calibri"/>
                <w:i/>
                <w:szCs w:val="20"/>
              </w:rPr>
              <w:t>Księgi Genesis</w:t>
            </w:r>
            <w:r w:rsidRPr="000D2FA1">
              <w:rPr>
                <w:rFonts w:cs="Calibri"/>
                <w:szCs w:val="20"/>
              </w:rPr>
              <w:t xml:space="preserve"> i jej polskich odpowiedników</w:t>
            </w:r>
          </w:p>
          <w:p w:rsidR="00466F16" w:rsidRPr="000D2FA1" w:rsidRDefault="00466F16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 xml:space="preserve">– rozpoznaje cechy gatunkowe fragmentów </w:t>
            </w:r>
            <w:r w:rsidRPr="00E70430">
              <w:rPr>
                <w:rFonts w:ascii="Calibri" w:eastAsia="Calibri" w:hAnsi="Calibri" w:cs="Calibri"/>
                <w:i/>
                <w:szCs w:val="20"/>
              </w:rPr>
              <w:t>Księgi Hioba</w:t>
            </w:r>
            <w:r w:rsidRPr="000D2FA1">
              <w:rPr>
                <w:rFonts w:ascii="Calibri" w:eastAsia="Calibri" w:hAnsi="Calibri" w:cs="Calibri"/>
                <w:szCs w:val="20"/>
              </w:rPr>
              <w:t>; znajduje w tekście sentencje</w:t>
            </w:r>
          </w:p>
          <w:p w:rsidR="00D67074" w:rsidRDefault="00466F16" w:rsidP="00B612FD">
            <w:pPr>
              <w:ind w:left="34"/>
            </w:pPr>
            <w:r w:rsidRPr="000D2FA1">
              <w:rPr>
                <w:rFonts w:ascii="Calibri" w:eastAsia="Calibri" w:hAnsi="Calibri" w:cs="Calibri"/>
                <w:szCs w:val="20"/>
              </w:rPr>
              <w:t xml:space="preserve">– ujmuje własne refleksje na temat cierpienia </w:t>
            </w:r>
            <w:r w:rsidRPr="000D2FA1">
              <w:rPr>
                <w:rFonts w:ascii="Calibri" w:eastAsia="Calibri" w:hAnsi="Calibri" w:cs="Calibri"/>
                <w:szCs w:val="20"/>
              </w:rPr>
              <w:br/>
              <w:t xml:space="preserve">i wiary </w:t>
            </w:r>
          </w:p>
          <w:p w:rsidR="00921B4E" w:rsidRPr="000D2FA1" w:rsidRDefault="00921B4E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 xml:space="preserve">– wyjaśnia znaczenie nazwy </w:t>
            </w:r>
            <w:proofErr w:type="spellStart"/>
            <w:r w:rsidRPr="000D2FA1">
              <w:rPr>
                <w:rFonts w:ascii="Calibri" w:eastAsia="Calibri" w:hAnsi="Calibri" w:cs="Calibri"/>
                <w:szCs w:val="20"/>
              </w:rPr>
              <w:t>Kohelet</w:t>
            </w:r>
            <w:proofErr w:type="spellEnd"/>
            <w:r w:rsidRPr="000D2FA1">
              <w:rPr>
                <w:rFonts w:ascii="Calibri" w:eastAsia="Calibri" w:hAnsi="Calibri" w:cs="Calibri"/>
                <w:szCs w:val="20"/>
              </w:rPr>
              <w:t xml:space="preserve"> (</w:t>
            </w:r>
            <w:proofErr w:type="spellStart"/>
            <w:r w:rsidRPr="000D2FA1">
              <w:rPr>
                <w:rFonts w:ascii="Calibri" w:eastAsia="Calibri" w:hAnsi="Calibri" w:cs="Calibri"/>
                <w:szCs w:val="20"/>
              </w:rPr>
              <w:t>Eklezjastes</w:t>
            </w:r>
            <w:proofErr w:type="spellEnd"/>
            <w:r w:rsidRPr="000D2FA1">
              <w:rPr>
                <w:rFonts w:ascii="Calibri" w:eastAsia="Calibri" w:hAnsi="Calibri" w:cs="Calibri"/>
                <w:szCs w:val="20"/>
              </w:rPr>
              <w:t>)</w:t>
            </w:r>
          </w:p>
          <w:p w:rsidR="00921B4E" w:rsidRPr="000D2FA1" w:rsidRDefault="00921B4E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lastRenderedPageBreak/>
              <w:t xml:space="preserve">– wyjaśnia, w czym tkwią źródła pesymizmu </w:t>
            </w:r>
            <w:proofErr w:type="spellStart"/>
            <w:r w:rsidRPr="000D2FA1">
              <w:rPr>
                <w:rFonts w:ascii="Calibri" w:eastAsia="Calibri" w:hAnsi="Calibri" w:cs="Calibri"/>
                <w:szCs w:val="20"/>
              </w:rPr>
              <w:t>Koheleta</w:t>
            </w:r>
            <w:proofErr w:type="spellEnd"/>
          </w:p>
          <w:p w:rsidR="00921B4E" w:rsidRPr="000D2FA1" w:rsidRDefault="00921B4E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 xml:space="preserve">– określa, jaki obraz mądrości wyłania się z </w:t>
            </w:r>
            <w:r w:rsidRPr="00E70430">
              <w:rPr>
                <w:rFonts w:ascii="Calibri" w:eastAsia="Calibri" w:hAnsi="Calibri" w:cs="Calibri"/>
                <w:i/>
                <w:szCs w:val="20"/>
              </w:rPr>
              <w:t xml:space="preserve">Księgi </w:t>
            </w:r>
            <w:proofErr w:type="spellStart"/>
            <w:r w:rsidRPr="00E70430">
              <w:rPr>
                <w:rFonts w:ascii="Calibri" w:eastAsia="Calibri" w:hAnsi="Calibri" w:cs="Calibri"/>
                <w:i/>
                <w:szCs w:val="20"/>
              </w:rPr>
              <w:t>Koheleta</w:t>
            </w:r>
            <w:proofErr w:type="spellEnd"/>
          </w:p>
          <w:p w:rsidR="00921B4E" w:rsidRDefault="00921B4E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 xml:space="preserve">– wskazuje charakterystyczne cechy stylu i główne środki stylistyczne języka </w:t>
            </w:r>
            <w:r w:rsidRPr="00E70430">
              <w:rPr>
                <w:rFonts w:ascii="Calibri" w:eastAsia="Calibri" w:hAnsi="Calibri" w:cs="Calibri"/>
                <w:i/>
                <w:szCs w:val="20"/>
              </w:rPr>
              <w:t xml:space="preserve">Księgi </w:t>
            </w:r>
            <w:proofErr w:type="spellStart"/>
            <w:proofErr w:type="gramStart"/>
            <w:r w:rsidRPr="00E70430">
              <w:rPr>
                <w:rFonts w:ascii="Calibri" w:eastAsia="Calibri" w:hAnsi="Calibri" w:cs="Calibri"/>
                <w:i/>
                <w:szCs w:val="20"/>
              </w:rPr>
              <w:t>Koheleta</w:t>
            </w:r>
            <w:proofErr w:type="spellEnd"/>
            <w:r w:rsidRPr="000D2FA1">
              <w:rPr>
                <w:rFonts w:ascii="Calibri" w:eastAsia="Calibri" w:hAnsi="Calibri" w:cs="Calibri"/>
                <w:szCs w:val="20"/>
              </w:rPr>
              <w:t xml:space="preserve"> </w:t>
            </w:r>
            <w:r>
              <w:rPr>
                <w:rFonts w:cs="Calibri"/>
                <w:szCs w:val="20"/>
              </w:rPr>
              <w:t xml:space="preserve"> i</w:t>
            </w:r>
            <w:proofErr w:type="gramEnd"/>
            <w:r w:rsidRPr="000D2FA1">
              <w:rPr>
                <w:rFonts w:ascii="Calibri" w:eastAsia="Calibri" w:hAnsi="Calibri" w:cs="Calibri"/>
                <w:szCs w:val="20"/>
              </w:rPr>
              <w:t xml:space="preserve"> określa ich funkcje</w:t>
            </w:r>
          </w:p>
          <w:p w:rsidR="00921B4E" w:rsidRPr="000D2FA1" w:rsidRDefault="00921B4E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>– rozpoznaje rodzaj wskazanego psalmu</w:t>
            </w:r>
          </w:p>
          <w:p w:rsidR="00921B4E" w:rsidRPr="000D2FA1" w:rsidRDefault="00921B4E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 xml:space="preserve">– interpretuje psalmy </w:t>
            </w:r>
            <w:proofErr w:type="gramStart"/>
            <w:r w:rsidRPr="000D2FA1">
              <w:rPr>
                <w:rFonts w:ascii="Calibri" w:eastAsia="Calibri" w:hAnsi="Calibri" w:cs="Calibri"/>
                <w:szCs w:val="20"/>
              </w:rPr>
              <w:t>biblijne jako</w:t>
            </w:r>
            <w:proofErr w:type="gramEnd"/>
            <w:r w:rsidRPr="000D2FA1">
              <w:rPr>
                <w:rFonts w:ascii="Calibri" w:eastAsia="Calibri" w:hAnsi="Calibri" w:cs="Calibri"/>
                <w:szCs w:val="20"/>
              </w:rPr>
              <w:t xml:space="preserve"> uniwersalną opowieść o relacjach między człowiekiem a Bogiem</w:t>
            </w:r>
          </w:p>
          <w:p w:rsidR="00D67074" w:rsidRDefault="00921B4E" w:rsidP="00B612FD">
            <w:pPr>
              <w:ind w:left="34"/>
            </w:pPr>
            <w:r w:rsidRPr="000D2FA1">
              <w:rPr>
                <w:rFonts w:ascii="Calibri" w:eastAsia="Calibri" w:hAnsi="Calibri" w:cs="Calibri"/>
                <w:szCs w:val="20"/>
              </w:rPr>
              <w:t>– określa obraz Boga przedstawiony w psalmach, przywołując tworzące go środki językowe</w:t>
            </w:r>
          </w:p>
          <w:p w:rsidR="00E70430" w:rsidRDefault="00921B4E" w:rsidP="00E70430">
            <w:pPr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>– podaje najważniejsze przekłady psalmów na język polski</w:t>
            </w:r>
          </w:p>
          <w:p w:rsidR="00E70430" w:rsidRPr="00B45117" w:rsidRDefault="00E70430" w:rsidP="00E70430">
            <w:pPr>
              <w:pStyle w:val="Akapitzlist"/>
              <w:ind w:left="0"/>
              <w:rPr>
                <w:rFonts w:ascii="Calibri" w:eastAsia="Calibri" w:hAnsi="Calibri" w:cs="Calibri"/>
                <w:i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>– odczytuje religijny sens miłosnego dialogu</w:t>
            </w:r>
            <w:r>
              <w:rPr>
                <w:rFonts w:cs="Calibri"/>
                <w:szCs w:val="20"/>
              </w:rPr>
              <w:t xml:space="preserve"> w </w:t>
            </w:r>
            <w:r w:rsidRPr="00B45117">
              <w:rPr>
                <w:rFonts w:cs="Calibri"/>
                <w:i/>
                <w:szCs w:val="20"/>
              </w:rPr>
              <w:t>Pieśni nad Pieśniami</w:t>
            </w:r>
          </w:p>
          <w:p w:rsidR="006C5357" w:rsidRPr="000D2FA1" w:rsidRDefault="006C5357" w:rsidP="00E70430">
            <w:pPr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>– wskazuje charakterystyczne obrazy i symbole</w:t>
            </w:r>
            <w:r>
              <w:rPr>
                <w:rFonts w:cs="Calibri"/>
                <w:szCs w:val="20"/>
              </w:rPr>
              <w:t xml:space="preserve"> w </w:t>
            </w:r>
            <w:r w:rsidRPr="00E70430">
              <w:rPr>
                <w:rFonts w:cs="Calibri"/>
                <w:i/>
                <w:szCs w:val="20"/>
              </w:rPr>
              <w:t>Pieśni nad Pieśniami</w:t>
            </w:r>
            <w:r w:rsidRPr="000D2FA1">
              <w:rPr>
                <w:rFonts w:ascii="Calibri" w:eastAsia="Calibri" w:hAnsi="Calibri" w:cs="Calibri"/>
                <w:szCs w:val="20"/>
              </w:rPr>
              <w:t>, odczytuje ich symboliczny sens (korzysta ze słowników i leksykonów)</w:t>
            </w:r>
          </w:p>
          <w:p w:rsidR="006F4EF7" w:rsidRPr="000D2FA1" w:rsidRDefault="006F4EF7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>– przedstawia przypowieść (</w:t>
            </w:r>
            <w:proofErr w:type="gramStart"/>
            <w:r w:rsidRPr="000D2FA1">
              <w:rPr>
                <w:rFonts w:ascii="Calibri" w:eastAsia="Calibri" w:hAnsi="Calibri" w:cs="Calibri"/>
                <w:szCs w:val="20"/>
              </w:rPr>
              <w:t>parabolę) jako</w:t>
            </w:r>
            <w:proofErr w:type="gramEnd"/>
            <w:r w:rsidRPr="000D2FA1">
              <w:rPr>
                <w:rFonts w:ascii="Calibri" w:eastAsia="Calibri" w:hAnsi="Calibri" w:cs="Calibri"/>
                <w:szCs w:val="20"/>
              </w:rPr>
              <w:t xml:space="preserve"> gatunek literacki</w:t>
            </w:r>
          </w:p>
          <w:p w:rsidR="006F4EF7" w:rsidRPr="000D2FA1" w:rsidRDefault="006F4EF7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 xml:space="preserve">– we wskazanych fragmentach </w:t>
            </w:r>
            <w:r w:rsidRPr="000D2FA1">
              <w:rPr>
                <w:rFonts w:ascii="Calibri" w:eastAsia="Calibri" w:hAnsi="Calibri" w:cs="Calibri"/>
                <w:szCs w:val="20"/>
              </w:rPr>
              <w:lastRenderedPageBreak/>
              <w:t xml:space="preserve">odnajduje charakterystyczne cechy stylu biblijnego </w:t>
            </w:r>
          </w:p>
          <w:p w:rsidR="006F4EF7" w:rsidRPr="000D2FA1" w:rsidRDefault="006F4EF7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 xml:space="preserve">– wyjaśnia znaczenia słów: prorok, profeta, teofania </w:t>
            </w:r>
          </w:p>
          <w:p w:rsidR="006F4EF7" w:rsidRPr="000D2FA1" w:rsidRDefault="006F4EF7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 xml:space="preserve">– wskazuje (na przykładach), jaka była rola proroków </w:t>
            </w:r>
            <w:r w:rsidRPr="00E70430">
              <w:rPr>
                <w:rFonts w:ascii="Calibri" w:eastAsia="Calibri" w:hAnsi="Calibri" w:cs="Calibri"/>
                <w:i/>
                <w:szCs w:val="20"/>
              </w:rPr>
              <w:t>Starego Testamentu</w:t>
            </w:r>
          </w:p>
          <w:p w:rsidR="00BA57A0" w:rsidRDefault="006F4EF7" w:rsidP="00B612FD">
            <w:pPr>
              <w:pStyle w:val="Akapitzlist"/>
              <w:ind w:left="34"/>
              <w:rPr>
                <w:rFonts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 xml:space="preserve">– wymienia najważniejsze symbole </w:t>
            </w:r>
            <w:r w:rsidRPr="00E70430">
              <w:rPr>
                <w:rFonts w:ascii="Calibri" w:eastAsia="Calibri" w:hAnsi="Calibri" w:cs="Calibri"/>
                <w:i/>
                <w:szCs w:val="20"/>
              </w:rPr>
              <w:t>Apokalipsy</w:t>
            </w:r>
            <w:r w:rsidRPr="000D2FA1">
              <w:rPr>
                <w:rFonts w:ascii="Calibri" w:eastAsia="Calibri" w:hAnsi="Calibri" w:cs="Calibri"/>
                <w:szCs w:val="20"/>
              </w:rPr>
              <w:t xml:space="preserve"> i podaje ich znaczenia</w:t>
            </w:r>
          </w:p>
          <w:p w:rsidR="00D67074" w:rsidRDefault="006F4EF7" w:rsidP="00B612FD">
            <w:pPr>
              <w:pStyle w:val="Akapitzlist"/>
              <w:ind w:left="34"/>
            </w:pPr>
            <w:r w:rsidRPr="000D2FA1">
              <w:rPr>
                <w:rFonts w:ascii="Calibri" w:eastAsia="Calibri" w:hAnsi="Calibri" w:cs="Calibri"/>
                <w:szCs w:val="20"/>
              </w:rPr>
              <w:t xml:space="preserve">– wskazuje najważniejsze cechy stylu </w:t>
            </w:r>
            <w:r w:rsidRPr="00E70430">
              <w:rPr>
                <w:rFonts w:ascii="Calibri" w:eastAsia="Calibri" w:hAnsi="Calibri" w:cs="Calibri"/>
                <w:i/>
                <w:szCs w:val="20"/>
              </w:rPr>
              <w:t>Apokalipsy św. Jana</w:t>
            </w:r>
            <w:r w:rsidRPr="000D2FA1">
              <w:rPr>
                <w:rFonts w:ascii="Calibri" w:eastAsia="Calibri" w:hAnsi="Calibri" w:cs="Calibri"/>
                <w:i/>
                <w:szCs w:val="20"/>
              </w:rPr>
              <w:t xml:space="preserve"> </w:t>
            </w:r>
          </w:p>
          <w:p w:rsidR="00BA57A0" w:rsidRPr="00074080" w:rsidRDefault="00BA57A0" w:rsidP="00B612FD">
            <w:pPr>
              <w:pStyle w:val="Akapitzlist"/>
              <w:ind w:left="34"/>
              <w:rPr>
                <w:rFonts w:ascii="Calibri" w:eastAsia="Calibri" w:hAnsi="Calibri" w:cs="Times New Roman"/>
                <w:szCs w:val="20"/>
              </w:rPr>
            </w:pPr>
            <w:r w:rsidRPr="00074080">
              <w:rPr>
                <w:rFonts w:ascii="Calibri" w:eastAsia="Calibri" w:hAnsi="Calibri" w:cs="Times New Roman"/>
                <w:szCs w:val="20"/>
              </w:rPr>
              <w:t>–</w:t>
            </w:r>
            <w:r>
              <w:rPr>
                <w:szCs w:val="20"/>
              </w:rPr>
              <w:t xml:space="preserve"> </w:t>
            </w:r>
            <w:r w:rsidRPr="00074080">
              <w:rPr>
                <w:rFonts w:ascii="Calibri" w:eastAsia="Calibri" w:hAnsi="Calibri" w:cs="Times New Roman"/>
                <w:szCs w:val="20"/>
              </w:rPr>
              <w:t>charakteryzuje styl romański i gotycki</w:t>
            </w:r>
          </w:p>
          <w:p w:rsidR="00BA57A0" w:rsidRPr="00074080" w:rsidRDefault="00BA57A0" w:rsidP="00B612FD">
            <w:pPr>
              <w:pStyle w:val="Akapitzlist"/>
              <w:ind w:left="34"/>
              <w:rPr>
                <w:rFonts w:ascii="Calibri" w:eastAsia="Calibri" w:hAnsi="Calibri" w:cs="Times New Roman"/>
                <w:szCs w:val="20"/>
              </w:rPr>
            </w:pPr>
            <w:r w:rsidRPr="00074080">
              <w:rPr>
                <w:rFonts w:ascii="Calibri" w:eastAsia="Calibri" w:hAnsi="Calibri" w:cs="Times New Roman"/>
                <w:szCs w:val="20"/>
              </w:rPr>
              <w:t xml:space="preserve">– samodzielnie znajduje przykłady sztuki średniowiecza (w albumach, </w:t>
            </w:r>
            <w:r w:rsidR="00E425ED">
              <w:rPr>
                <w:szCs w:val="20"/>
              </w:rPr>
              <w:t>Inter</w:t>
            </w:r>
            <w:r w:rsidRPr="00074080">
              <w:rPr>
                <w:rFonts w:ascii="Calibri" w:eastAsia="Calibri" w:hAnsi="Calibri" w:cs="Times New Roman"/>
                <w:szCs w:val="20"/>
              </w:rPr>
              <w:t>necie) oraz opracowania wzbogacające ich interpretację</w:t>
            </w:r>
          </w:p>
          <w:p w:rsidR="00E425ED" w:rsidRPr="00A122A3" w:rsidRDefault="00E425ED" w:rsidP="00B612FD">
            <w:pPr>
              <w:pStyle w:val="Akapitzlist"/>
              <w:ind w:left="34"/>
              <w:rPr>
                <w:rFonts w:ascii="Calibri" w:eastAsia="Calibri" w:hAnsi="Calibri" w:cs="Times New Roman"/>
                <w:szCs w:val="20"/>
              </w:rPr>
            </w:pPr>
            <w:r w:rsidRPr="00A122A3">
              <w:rPr>
                <w:rFonts w:ascii="Calibri" w:eastAsia="Calibri" w:hAnsi="Calibri" w:cs="Times New Roman"/>
                <w:szCs w:val="20"/>
              </w:rPr>
              <w:t xml:space="preserve">– opisuje budowę </w:t>
            </w:r>
            <w:r w:rsidRPr="00E70430">
              <w:rPr>
                <w:i/>
                <w:szCs w:val="20"/>
              </w:rPr>
              <w:t>Bogurodzicy</w:t>
            </w:r>
            <w:r w:rsidRPr="00A122A3">
              <w:rPr>
                <w:rFonts w:ascii="Calibri" w:eastAsia="Calibri" w:hAnsi="Calibri" w:cs="Times New Roman"/>
                <w:szCs w:val="20"/>
              </w:rPr>
              <w:t>, wskazując powtórzenia i </w:t>
            </w:r>
            <w:proofErr w:type="spellStart"/>
            <w:r w:rsidRPr="00A122A3">
              <w:rPr>
                <w:rFonts w:ascii="Calibri" w:eastAsia="Calibri" w:hAnsi="Calibri" w:cs="Times New Roman"/>
                <w:szCs w:val="20"/>
              </w:rPr>
              <w:t>paralelizmy</w:t>
            </w:r>
            <w:proofErr w:type="spellEnd"/>
            <w:r w:rsidRPr="00A122A3">
              <w:rPr>
                <w:rFonts w:ascii="Calibri" w:eastAsia="Calibri" w:hAnsi="Calibri" w:cs="Times New Roman"/>
                <w:szCs w:val="20"/>
              </w:rPr>
              <w:t xml:space="preserve"> </w:t>
            </w:r>
          </w:p>
          <w:p w:rsidR="00E425ED" w:rsidRPr="00A122A3" w:rsidRDefault="00E425ED" w:rsidP="00B612FD">
            <w:pPr>
              <w:pStyle w:val="Akapitzlist"/>
              <w:ind w:left="34"/>
              <w:rPr>
                <w:rFonts w:ascii="Calibri" w:eastAsia="Calibri" w:hAnsi="Calibri" w:cs="Times New Roman"/>
                <w:szCs w:val="20"/>
              </w:rPr>
            </w:pPr>
            <w:r w:rsidRPr="00A122A3">
              <w:rPr>
                <w:rFonts w:ascii="Calibri" w:eastAsia="Calibri" w:hAnsi="Calibri" w:cs="Times New Roman"/>
                <w:szCs w:val="20"/>
              </w:rPr>
              <w:t xml:space="preserve">– określa miejsce </w:t>
            </w:r>
            <w:r w:rsidRPr="00A122A3">
              <w:rPr>
                <w:rFonts w:ascii="Calibri" w:eastAsia="Calibri" w:hAnsi="Calibri" w:cs="Times New Roman"/>
                <w:i/>
                <w:szCs w:val="20"/>
              </w:rPr>
              <w:t>Bogurodzicy</w:t>
            </w:r>
            <w:r w:rsidRPr="00A122A3">
              <w:rPr>
                <w:rFonts w:ascii="Calibri" w:eastAsia="Calibri" w:hAnsi="Calibri" w:cs="Times New Roman"/>
                <w:szCs w:val="20"/>
              </w:rPr>
              <w:t xml:space="preserve"> w kulturze polskiej</w:t>
            </w:r>
          </w:p>
          <w:p w:rsidR="00E425ED" w:rsidRPr="00A122A3" w:rsidRDefault="00E425ED" w:rsidP="00B612FD">
            <w:pPr>
              <w:pStyle w:val="Akapitzlist"/>
              <w:ind w:left="34"/>
              <w:rPr>
                <w:rFonts w:ascii="Calibri" w:eastAsia="Calibri" w:hAnsi="Calibri" w:cs="Times New Roman"/>
                <w:szCs w:val="20"/>
              </w:rPr>
            </w:pPr>
            <w:r w:rsidRPr="00A122A3">
              <w:rPr>
                <w:rFonts w:ascii="Calibri" w:eastAsia="Calibri" w:hAnsi="Calibri" w:cs="Times New Roman"/>
                <w:szCs w:val="20"/>
              </w:rPr>
              <w:t xml:space="preserve">– interpretuje </w:t>
            </w:r>
            <w:proofErr w:type="gramStart"/>
            <w:r w:rsidRPr="00A122A3">
              <w:rPr>
                <w:rFonts w:ascii="Calibri" w:eastAsia="Calibri" w:hAnsi="Calibri" w:cs="Times New Roman"/>
                <w:szCs w:val="20"/>
              </w:rPr>
              <w:t>pieśń jako</w:t>
            </w:r>
            <w:proofErr w:type="gramEnd"/>
            <w:r w:rsidRPr="00A122A3">
              <w:rPr>
                <w:rFonts w:ascii="Calibri" w:eastAsia="Calibri" w:hAnsi="Calibri" w:cs="Times New Roman"/>
                <w:szCs w:val="20"/>
              </w:rPr>
              <w:t xml:space="preserve"> dzieło wyrastające ze średniowiecznego kultu maryjnego</w:t>
            </w:r>
            <w:r>
              <w:rPr>
                <w:szCs w:val="20"/>
              </w:rPr>
              <w:t xml:space="preserve"> i </w:t>
            </w:r>
            <w:r w:rsidRPr="00A122A3">
              <w:rPr>
                <w:rFonts w:ascii="Calibri" w:eastAsia="Calibri" w:hAnsi="Calibri" w:cs="Times New Roman"/>
                <w:szCs w:val="20"/>
              </w:rPr>
              <w:t>teocentryzm</w:t>
            </w:r>
            <w:r>
              <w:rPr>
                <w:szCs w:val="20"/>
              </w:rPr>
              <w:t>u</w:t>
            </w:r>
            <w:r w:rsidRPr="00A122A3">
              <w:rPr>
                <w:rFonts w:ascii="Calibri" w:eastAsia="Calibri" w:hAnsi="Calibri" w:cs="Times New Roman"/>
                <w:szCs w:val="20"/>
              </w:rPr>
              <w:t xml:space="preserve"> epoki </w:t>
            </w:r>
          </w:p>
          <w:p w:rsidR="00E425ED" w:rsidRPr="00A122A3" w:rsidRDefault="00E425ED" w:rsidP="00B612FD">
            <w:pPr>
              <w:pStyle w:val="Akapitzlist"/>
              <w:ind w:left="34"/>
              <w:rPr>
                <w:rFonts w:ascii="Calibri" w:eastAsia="Calibri" w:hAnsi="Calibri" w:cs="Times New Roman"/>
                <w:szCs w:val="20"/>
              </w:rPr>
            </w:pPr>
            <w:r w:rsidRPr="00A122A3">
              <w:rPr>
                <w:rFonts w:ascii="Calibri" w:eastAsia="Calibri" w:hAnsi="Calibri" w:cs="Times New Roman"/>
                <w:szCs w:val="20"/>
              </w:rPr>
              <w:t>– odnajduje w pieśni elementy średniowiecznego myślenia o świecie</w:t>
            </w:r>
          </w:p>
          <w:p w:rsidR="00E425ED" w:rsidRPr="00A122A3" w:rsidRDefault="00E425ED" w:rsidP="00B612FD">
            <w:pPr>
              <w:pStyle w:val="Akapitzlist"/>
              <w:ind w:left="34"/>
              <w:rPr>
                <w:rFonts w:ascii="Calibri" w:eastAsia="Calibri" w:hAnsi="Calibri" w:cs="Times New Roman"/>
                <w:szCs w:val="20"/>
              </w:rPr>
            </w:pPr>
            <w:r w:rsidRPr="00A122A3">
              <w:rPr>
                <w:rFonts w:ascii="Calibri" w:eastAsia="Calibri" w:hAnsi="Calibri" w:cs="Times New Roman"/>
                <w:szCs w:val="20"/>
              </w:rPr>
              <w:t xml:space="preserve">– dostrzega </w:t>
            </w:r>
            <w:r>
              <w:rPr>
                <w:rFonts w:ascii="Calibri" w:eastAsia="Calibri" w:hAnsi="Calibri" w:cs="Times New Roman"/>
                <w:szCs w:val="20"/>
              </w:rPr>
              <w:t xml:space="preserve">w pieśni </w:t>
            </w:r>
            <w:r w:rsidRPr="00A122A3">
              <w:rPr>
                <w:rFonts w:ascii="Calibri" w:eastAsia="Calibri" w:hAnsi="Calibri" w:cs="Times New Roman"/>
                <w:szCs w:val="20"/>
              </w:rPr>
              <w:t xml:space="preserve">elementy </w:t>
            </w:r>
            <w:r w:rsidRPr="00A122A3">
              <w:rPr>
                <w:rFonts w:ascii="Calibri" w:eastAsia="Calibri" w:hAnsi="Calibri" w:cs="Times New Roman"/>
                <w:szCs w:val="20"/>
              </w:rPr>
              <w:lastRenderedPageBreak/>
              <w:t xml:space="preserve">symboliczne i je interpretuje </w:t>
            </w:r>
          </w:p>
          <w:p w:rsidR="00E425ED" w:rsidRDefault="00E425ED" w:rsidP="00B612FD">
            <w:pPr>
              <w:ind w:left="34"/>
            </w:pPr>
            <w:r w:rsidRPr="00A122A3">
              <w:rPr>
                <w:rFonts w:ascii="Calibri" w:eastAsia="Calibri" w:hAnsi="Calibri" w:cs="Times New Roman"/>
                <w:szCs w:val="20"/>
              </w:rPr>
              <w:t>– wypowiadając się na temat omawianych dzieł, używa pojęć: średniowiecze, teocentryzm, uniwersalizm, hierarchizacja, symboliczność</w:t>
            </w:r>
          </w:p>
          <w:p w:rsidR="0063782A" w:rsidRPr="00074080" w:rsidRDefault="0063782A" w:rsidP="00B612FD">
            <w:pPr>
              <w:pStyle w:val="Akapitzlist"/>
              <w:ind w:left="34"/>
              <w:rPr>
                <w:rFonts w:ascii="Calibri" w:eastAsia="Calibri" w:hAnsi="Calibri" w:cs="Times New Roman"/>
                <w:b/>
                <w:szCs w:val="20"/>
                <w:lang w:eastAsia="pl-PL"/>
              </w:rPr>
            </w:pPr>
            <w:r w:rsidRPr="00A122A3">
              <w:rPr>
                <w:rFonts w:ascii="Calibri" w:eastAsia="Calibri" w:hAnsi="Calibri" w:cs="Times New Roman"/>
                <w:szCs w:val="20"/>
                <w:lang w:eastAsia="pl-PL"/>
              </w:rPr>
              <w:t>–</w:t>
            </w:r>
            <w:r w:rsidRPr="00074080">
              <w:rPr>
                <w:rFonts w:ascii="Calibri" w:eastAsia="Calibri" w:hAnsi="Calibri" w:cs="Times New Roman"/>
                <w:b/>
                <w:szCs w:val="20"/>
                <w:lang w:eastAsia="pl-PL"/>
              </w:rPr>
              <w:t xml:space="preserve"> </w:t>
            </w:r>
            <w:r w:rsidRPr="00A122A3">
              <w:rPr>
                <w:rFonts w:ascii="Calibri" w:eastAsia="Calibri" w:hAnsi="Calibri" w:cs="Times New Roman"/>
                <w:szCs w:val="20"/>
                <w:lang w:eastAsia="pl-PL"/>
              </w:rPr>
              <w:t xml:space="preserve">wyjaśnia, dlaczego uważa się, iż </w:t>
            </w:r>
            <w:r w:rsidRPr="00A122A3">
              <w:rPr>
                <w:rFonts w:ascii="Calibri" w:eastAsia="Calibri" w:hAnsi="Calibri" w:cs="Times New Roman"/>
                <w:i/>
                <w:szCs w:val="20"/>
                <w:lang w:eastAsia="pl-PL"/>
              </w:rPr>
              <w:t xml:space="preserve">Posłuchajcie, bracia miła… </w:t>
            </w:r>
            <w:r w:rsidRPr="00A122A3">
              <w:rPr>
                <w:rFonts w:ascii="Calibri" w:eastAsia="Calibri" w:hAnsi="Calibri" w:cs="Times New Roman"/>
                <w:szCs w:val="20"/>
                <w:lang w:eastAsia="pl-PL"/>
              </w:rPr>
              <w:t>może być fragmentem zaginionego widowiska pasyjnego</w:t>
            </w:r>
          </w:p>
          <w:p w:rsidR="0063782A" w:rsidRPr="00074080" w:rsidRDefault="00E70430" w:rsidP="00B612FD">
            <w:pPr>
              <w:pStyle w:val="Akapitzlist"/>
              <w:ind w:left="34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 xml:space="preserve">– </w:t>
            </w:r>
            <w:r w:rsidR="0063782A" w:rsidRPr="00074080">
              <w:rPr>
                <w:rFonts w:ascii="Calibri" w:eastAsia="Calibri" w:hAnsi="Calibri" w:cs="Times New Roman"/>
                <w:szCs w:val="20"/>
              </w:rPr>
              <w:t xml:space="preserve">docieka przyczyn popularności motywów maryjnych </w:t>
            </w:r>
            <w:r w:rsidR="0063782A">
              <w:rPr>
                <w:szCs w:val="20"/>
              </w:rPr>
              <w:t xml:space="preserve">i Ukrzyżowania </w:t>
            </w:r>
            <w:r w:rsidR="0063782A" w:rsidRPr="00074080">
              <w:rPr>
                <w:rFonts w:ascii="Calibri" w:eastAsia="Calibri" w:hAnsi="Calibri" w:cs="Times New Roman"/>
                <w:szCs w:val="20"/>
              </w:rPr>
              <w:t>w sztuce średniowiecza</w:t>
            </w:r>
          </w:p>
          <w:p w:rsidR="0063782A" w:rsidRPr="00074080" w:rsidRDefault="0063782A" w:rsidP="00B612FD">
            <w:pPr>
              <w:pStyle w:val="Akapitzlist"/>
              <w:ind w:left="34"/>
              <w:rPr>
                <w:rFonts w:ascii="Calibri" w:eastAsia="Calibri" w:hAnsi="Calibri" w:cs="Times New Roman"/>
                <w:szCs w:val="20"/>
              </w:rPr>
            </w:pPr>
            <w:r w:rsidRPr="00074080">
              <w:rPr>
                <w:rFonts w:ascii="Calibri" w:eastAsia="Calibri" w:hAnsi="Calibri" w:cs="Times New Roman"/>
                <w:szCs w:val="20"/>
              </w:rPr>
              <w:t>– wskazuje w wierszu środki stylistyczne i kompozycyjne eksponujące cierpienie Matki Bożej</w:t>
            </w:r>
          </w:p>
          <w:p w:rsidR="00F1237E" w:rsidRDefault="00F1237E" w:rsidP="00B612FD">
            <w:pPr>
              <w:pStyle w:val="Akapitzlist"/>
              <w:ind w:left="34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074080">
              <w:rPr>
                <w:rFonts w:ascii="Calibri" w:eastAsia="Calibri" w:hAnsi="Calibri" w:cs="Times New Roman"/>
                <w:szCs w:val="20"/>
              </w:rPr>
              <w:t>podaje przykłady innych postaci realizujących wzorzec</w:t>
            </w:r>
            <w:r>
              <w:rPr>
                <w:szCs w:val="20"/>
              </w:rPr>
              <w:t xml:space="preserve"> świętego-ascety</w:t>
            </w:r>
            <w:r w:rsidRPr="00074080">
              <w:rPr>
                <w:rFonts w:ascii="Calibri" w:eastAsia="Calibri" w:hAnsi="Calibri" w:cs="Times New Roman"/>
                <w:szCs w:val="20"/>
              </w:rPr>
              <w:t>,</w:t>
            </w:r>
          </w:p>
          <w:p w:rsidR="00F1237E" w:rsidRPr="00074080" w:rsidRDefault="00F1237E" w:rsidP="00B612FD">
            <w:pPr>
              <w:pStyle w:val="Akapitzlist"/>
              <w:ind w:left="34"/>
              <w:rPr>
                <w:rFonts w:ascii="Calibri" w:eastAsia="Calibri" w:hAnsi="Calibri" w:cs="Times New Roman"/>
                <w:szCs w:val="20"/>
              </w:rPr>
            </w:pPr>
            <w:r w:rsidRPr="00074080">
              <w:rPr>
                <w:rFonts w:ascii="Calibri" w:eastAsia="Calibri" w:hAnsi="Calibri" w:cs="Times New Roman"/>
                <w:szCs w:val="20"/>
              </w:rPr>
              <w:t>– wiąże ideał ascezy z teocentryzmem średniowiecza i ówczesną filozofią człowieka</w:t>
            </w:r>
          </w:p>
          <w:p w:rsidR="00F1237E" w:rsidRPr="00074080" w:rsidRDefault="00F1237E" w:rsidP="00B612FD">
            <w:pPr>
              <w:pStyle w:val="Akapitzlist"/>
              <w:ind w:left="34"/>
              <w:rPr>
                <w:rFonts w:ascii="Calibri" w:eastAsia="Calibri" w:hAnsi="Calibri" w:cs="Times New Roman"/>
                <w:szCs w:val="20"/>
              </w:rPr>
            </w:pPr>
            <w:r w:rsidRPr="00074080">
              <w:rPr>
                <w:rFonts w:ascii="Calibri" w:eastAsia="Calibri" w:hAnsi="Calibri" w:cs="Times New Roman"/>
                <w:szCs w:val="20"/>
              </w:rPr>
              <w:t>– w opowieści o świętym Aleksym wskazuje stałe elementy utworu hagiograficznego (legendy)</w:t>
            </w:r>
          </w:p>
          <w:p w:rsidR="00D67074" w:rsidRDefault="00AA32C2" w:rsidP="00B612FD">
            <w:pPr>
              <w:ind w:left="34"/>
            </w:pPr>
            <w:r w:rsidRPr="00074080">
              <w:rPr>
                <w:szCs w:val="20"/>
              </w:rPr>
              <w:t>– wskazuje środki charakterystyczne dla hymnu</w:t>
            </w:r>
            <w:r w:rsidR="00E70430">
              <w:rPr>
                <w:szCs w:val="20"/>
              </w:rPr>
              <w:t xml:space="preserve"> w </w:t>
            </w:r>
            <w:r w:rsidRPr="00E70430">
              <w:rPr>
                <w:i/>
                <w:szCs w:val="20"/>
              </w:rPr>
              <w:t>Kwiatkach</w:t>
            </w:r>
            <w:r>
              <w:rPr>
                <w:szCs w:val="20"/>
              </w:rPr>
              <w:t>...</w:t>
            </w:r>
            <w:r w:rsidRPr="00074080">
              <w:rPr>
                <w:szCs w:val="20"/>
              </w:rPr>
              <w:t xml:space="preserve">; </w:t>
            </w:r>
            <w:proofErr w:type="gramStart"/>
            <w:r w:rsidRPr="00074080">
              <w:rPr>
                <w:szCs w:val="20"/>
              </w:rPr>
              <w:t>określa</w:t>
            </w:r>
            <w:proofErr w:type="gramEnd"/>
            <w:r w:rsidRPr="00074080">
              <w:rPr>
                <w:szCs w:val="20"/>
              </w:rPr>
              <w:t xml:space="preserve"> ich </w:t>
            </w:r>
            <w:r w:rsidRPr="00074080">
              <w:rPr>
                <w:szCs w:val="20"/>
              </w:rPr>
              <w:lastRenderedPageBreak/>
              <w:t>funkcje</w:t>
            </w:r>
          </w:p>
          <w:p w:rsidR="00AA32C2" w:rsidRPr="00074080" w:rsidRDefault="00AA32C2" w:rsidP="00B612FD">
            <w:pPr>
              <w:pStyle w:val="Akapitzlist"/>
              <w:ind w:left="34"/>
              <w:rPr>
                <w:szCs w:val="20"/>
              </w:rPr>
            </w:pPr>
            <w:r w:rsidRPr="00074080">
              <w:rPr>
                <w:szCs w:val="20"/>
              </w:rPr>
              <w:t>– odnajduje elementy postawy franciszkańskiej na obrazie Giotta</w:t>
            </w:r>
          </w:p>
          <w:p w:rsidR="00AA32C2" w:rsidRPr="00074080" w:rsidRDefault="00AA32C2" w:rsidP="00B612FD">
            <w:pPr>
              <w:pStyle w:val="Akapitzlist"/>
              <w:ind w:left="34"/>
              <w:rPr>
                <w:szCs w:val="20"/>
              </w:rPr>
            </w:pPr>
            <w:r w:rsidRPr="00074080">
              <w:rPr>
                <w:szCs w:val="20"/>
              </w:rPr>
              <w:t>– wskazuje źródła i znaczenie średniowiecznej dyskusji wokół ubóstwa</w:t>
            </w:r>
          </w:p>
          <w:p w:rsidR="00AA32C2" w:rsidRDefault="00AA32C2" w:rsidP="00B612FD">
            <w:pPr>
              <w:ind w:left="34"/>
            </w:pPr>
            <w:r w:rsidRPr="00074080">
              <w:rPr>
                <w:szCs w:val="20"/>
              </w:rPr>
              <w:t xml:space="preserve">– interpretuje ruch </w:t>
            </w:r>
            <w:proofErr w:type="gramStart"/>
            <w:r w:rsidRPr="00074080">
              <w:rPr>
                <w:szCs w:val="20"/>
              </w:rPr>
              <w:t>franciszkański jako</w:t>
            </w:r>
            <w:proofErr w:type="gramEnd"/>
            <w:r w:rsidRPr="00074080">
              <w:rPr>
                <w:szCs w:val="20"/>
              </w:rPr>
              <w:t xml:space="preserve"> drogę odbudowy Kościoła, przywrócenia ewangelicznych ideałów</w:t>
            </w:r>
          </w:p>
          <w:p w:rsidR="00AA32C2" w:rsidRPr="000D2FA1" w:rsidRDefault="00AA32C2" w:rsidP="00B612FD">
            <w:pPr>
              <w:pStyle w:val="Akapitzlist"/>
              <w:ind w:left="34"/>
              <w:rPr>
                <w:rFonts w:cs="Calibri"/>
                <w:szCs w:val="20"/>
              </w:rPr>
            </w:pPr>
            <w:r w:rsidRPr="000D2FA1">
              <w:rPr>
                <w:rFonts w:cs="Calibri"/>
                <w:szCs w:val="20"/>
              </w:rPr>
              <w:t>– opisuje obraz Boga i świata wyłaniający się z utworu Franciszka</w:t>
            </w:r>
          </w:p>
          <w:p w:rsidR="007F0539" w:rsidRPr="00074080" w:rsidRDefault="007F0539" w:rsidP="00B612FD">
            <w:pPr>
              <w:pStyle w:val="Akapitzlist"/>
              <w:ind w:left="34"/>
              <w:rPr>
                <w:szCs w:val="20"/>
              </w:rPr>
            </w:pPr>
            <w:r w:rsidRPr="00074080">
              <w:rPr>
                <w:szCs w:val="20"/>
              </w:rPr>
              <w:t xml:space="preserve">– dostrzega związek wzorców osobowych średniowiecza z ideałami Kościoła </w:t>
            </w:r>
            <w:r w:rsidRPr="00074080">
              <w:rPr>
                <w:szCs w:val="20"/>
              </w:rPr>
              <w:br/>
              <w:t>i teocentrycznym charakterem epoki</w:t>
            </w:r>
          </w:p>
          <w:p w:rsidR="00D67074" w:rsidRDefault="007F0539" w:rsidP="00B612FD">
            <w:pPr>
              <w:ind w:left="34"/>
            </w:pPr>
            <w:r w:rsidRPr="00074080">
              <w:rPr>
                <w:szCs w:val="20"/>
              </w:rPr>
              <w:t>– wyjaśnia etymologię archaizmu znaczeniowego „błędny rycerz</w:t>
            </w:r>
          </w:p>
          <w:p w:rsidR="00D67074" w:rsidRDefault="007F0539" w:rsidP="00B612FD">
            <w:pPr>
              <w:ind w:left="34"/>
            </w:pPr>
            <w:r>
              <w:t>- omawia etykę rycerską</w:t>
            </w:r>
          </w:p>
          <w:p w:rsidR="00D67074" w:rsidRDefault="007F0539" w:rsidP="00B612FD">
            <w:pPr>
              <w:ind w:left="34"/>
            </w:pPr>
            <w:r w:rsidRPr="00074080">
              <w:rPr>
                <w:rFonts w:ascii="Calibri" w:eastAsia="Calibri" w:hAnsi="Calibri" w:cs="Times New Roman"/>
                <w:szCs w:val="20"/>
              </w:rPr>
              <w:t xml:space="preserve">– w opisie władców </w:t>
            </w:r>
            <w:r>
              <w:rPr>
                <w:szCs w:val="20"/>
              </w:rPr>
              <w:t>średniowie</w:t>
            </w:r>
            <w:r w:rsidR="00E70430">
              <w:rPr>
                <w:szCs w:val="20"/>
              </w:rPr>
              <w:t>c</w:t>
            </w:r>
            <w:r>
              <w:rPr>
                <w:szCs w:val="20"/>
              </w:rPr>
              <w:t xml:space="preserve">znych </w:t>
            </w:r>
            <w:r w:rsidRPr="00074080">
              <w:rPr>
                <w:rFonts w:ascii="Calibri" w:eastAsia="Calibri" w:hAnsi="Calibri" w:cs="Times New Roman"/>
                <w:szCs w:val="20"/>
              </w:rPr>
              <w:t>wskazuje elementy hiperbolizacji, idealizacji oraz określa ich funkcje</w:t>
            </w:r>
          </w:p>
          <w:p w:rsidR="007F0539" w:rsidRPr="00074080" w:rsidRDefault="007F0539" w:rsidP="00B612FD">
            <w:pPr>
              <w:pStyle w:val="Akapitzlist"/>
              <w:ind w:left="34"/>
              <w:rPr>
                <w:rFonts w:ascii="Calibri" w:eastAsia="Calibri" w:hAnsi="Calibri" w:cs="Times New Roman"/>
                <w:szCs w:val="20"/>
              </w:rPr>
            </w:pPr>
            <w:r w:rsidRPr="00074080">
              <w:rPr>
                <w:rFonts w:ascii="Calibri" w:eastAsia="Calibri" w:hAnsi="Calibri" w:cs="Times New Roman"/>
                <w:szCs w:val="20"/>
              </w:rPr>
              <w:t xml:space="preserve">– określa miejsce kroniki Galla Anonima w kulturze polskiego średniowiecza, zestawiając ją </w:t>
            </w:r>
            <w:proofErr w:type="gramStart"/>
            <w:r>
              <w:rPr>
                <w:szCs w:val="20"/>
              </w:rPr>
              <w:t xml:space="preserve">z </w:t>
            </w:r>
            <w:r w:rsidRPr="00074080">
              <w:rPr>
                <w:rFonts w:ascii="Calibri" w:eastAsia="Calibri" w:hAnsi="Calibri" w:cs="Times New Roman"/>
                <w:szCs w:val="20"/>
              </w:rPr>
              <w:t xml:space="preserve"> cyklami</w:t>
            </w:r>
            <w:proofErr w:type="gramEnd"/>
            <w:r w:rsidRPr="00074080">
              <w:rPr>
                <w:rFonts w:ascii="Calibri" w:eastAsia="Calibri" w:hAnsi="Calibri" w:cs="Times New Roman"/>
                <w:szCs w:val="20"/>
              </w:rPr>
              <w:t xml:space="preserve"> rycerskimi </w:t>
            </w:r>
          </w:p>
          <w:p w:rsidR="000A2A9C" w:rsidRPr="00074080" w:rsidRDefault="000A2A9C" w:rsidP="00B612FD">
            <w:pPr>
              <w:pStyle w:val="Akapitzlist"/>
              <w:ind w:left="34"/>
              <w:rPr>
                <w:rFonts w:ascii="Calibri" w:eastAsia="Calibri" w:hAnsi="Calibri" w:cs="Times New Roman"/>
                <w:szCs w:val="20"/>
              </w:rPr>
            </w:pPr>
            <w:r w:rsidRPr="00074080">
              <w:rPr>
                <w:rFonts w:ascii="Calibri" w:eastAsia="Calibri" w:hAnsi="Calibri" w:cs="Times New Roman"/>
                <w:szCs w:val="20"/>
              </w:rPr>
              <w:lastRenderedPageBreak/>
              <w:t xml:space="preserve">– opisuje świat przedstawiony </w:t>
            </w:r>
            <w:r w:rsidRPr="00E70430">
              <w:rPr>
                <w:i/>
                <w:szCs w:val="20"/>
              </w:rPr>
              <w:t>Dziejów Tristana</w:t>
            </w:r>
            <w:r>
              <w:rPr>
                <w:szCs w:val="20"/>
              </w:rPr>
              <w:t>...</w:t>
            </w:r>
            <w:r w:rsidRPr="00074080">
              <w:rPr>
                <w:rFonts w:ascii="Calibri" w:eastAsia="Calibri" w:hAnsi="Calibri" w:cs="Times New Roman"/>
                <w:szCs w:val="20"/>
              </w:rPr>
              <w:t xml:space="preserve">, </w:t>
            </w:r>
            <w:proofErr w:type="gramStart"/>
            <w:r w:rsidRPr="00074080">
              <w:rPr>
                <w:rFonts w:ascii="Calibri" w:eastAsia="Calibri" w:hAnsi="Calibri" w:cs="Times New Roman"/>
                <w:szCs w:val="20"/>
              </w:rPr>
              <w:t>dostrzegając</w:t>
            </w:r>
            <w:proofErr w:type="gramEnd"/>
            <w:r w:rsidRPr="00074080">
              <w:rPr>
                <w:rFonts w:ascii="Calibri" w:eastAsia="Calibri" w:hAnsi="Calibri" w:cs="Times New Roman"/>
                <w:szCs w:val="20"/>
              </w:rPr>
              <w:t xml:space="preserve"> jego symboliczność</w:t>
            </w:r>
          </w:p>
          <w:p w:rsidR="000A2A9C" w:rsidRPr="00074080" w:rsidRDefault="000A2A9C" w:rsidP="00B612FD">
            <w:pPr>
              <w:pStyle w:val="Akapitzlist"/>
              <w:ind w:left="34"/>
              <w:rPr>
                <w:rFonts w:ascii="Calibri" w:eastAsia="Calibri" w:hAnsi="Calibri" w:cs="Times New Roman"/>
                <w:szCs w:val="20"/>
              </w:rPr>
            </w:pPr>
            <w:r w:rsidRPr="00074080">
              <w:rPr>
                <w:rFonts w:ascii="Calibri" w:eastAsia="Calibri" w:hAnsi="Calibri" w:cs="Times New Roman"/>
                <w:szCs w:val="20"/>
              </w:rPr>
              <w:t xml:space="preserve">– interpretuje elementy symboliczne i alegoryczne </w:t>
            </w:r>
            <w:r w:rsidRPr="00E70430">
              <w:rPr>
                <w:i/>
                <w:szCs w:val="20"/>
              </w:rPr>
              <w:t>Dziejów Tristana</w:t>
            </w:r>
            <w:r>
              <w:rPr>
                <w:szCs w:val="20"/>
              </w:rPr>
              <w:t>...</w:t>
            </w:r>
            <w:r w:rsidRPr="00074080">
              <w:rPr>
                <w:rFonts w:ascii="Calibri" w:eastAsia="Calibri" w:hAnsi="Calibri" w:cs="Times New Roman"/>
                <w:szCs w:val="20"/>
              </w:rPr>
              <w:t xml:space="preserve"> </w:t>
            </w:r>
          </w:p>
          <w:p w:rsidR="000A2A9C" w:rsidRDefault="000A2A9C" w:rsidP="00B612FD">
            <w:pPr>
              <w:ind w:left="34"/>
            </w:pPr>
            <w:r w:rsidRPr="00074080">
              <w:rPr>
                <w:rFonts w:ascii="Calibri" w:eastAsia="Calibri" w:hAnsi="Calibri" w:cs="Times New Roman"/>
              </w:rPr>
              <w:t>– w  epos</w:t>
            </w:r>
            <w:r>
              <w:t>ie</w:t>
            </w:r>
            <w:r w:rsidRPr="00074080">
              <w:rPr>
                <w:rFonts w:ascii="Calibri" w:eastAsia="Calibri" w:hAnsi="Calibri" w:cs="Times New Roman"/>
              </w:rPr>
              <w:t xml:space="preserve"> rycerski</w:t>
            </w:r>
            <w:r>
              <w:t>m</w:t>
            </w:r>
            <w:r w:rsidRPr="00074080">
              <w:rPr>
                <w:rFonts w:ascii="Calibri" w:eastAsia="Calibri" w:hAnsi="Calibri" w:cs="Times New Roman"/>
              </w:rPr>
              <w:t xml:space="preserve"> i w dziełach malarskich znajduje przejawy kultur</w:t>
            </w:r>
            <w:r>
              <w:t>y</w:t>
            </w:r>
            <w:r w:rsidRPr="00074080">
              <w:rPr>
                <w:rFonts w:ascii="Calibri" w:eastAsia="Calibri" w:hAnsi="Calibri" w:cs="Times New Roman"/>
              </w:rPr>
              <w:t xml:space="preserve"> rycersk</w:t>
            </w:r>
            <w:r>
              <w:t>iej</w:t>
            </w:r>
            <w:r w:rsidRPr="00074080">
              <w:rPr>
                <w:rFonts w:ascii="Calibri" w:eastAsia="Calibri" w:hAnsi="Calibri" w:cs="Times New Roman"/>
              </w:rPr>
              <w:t xml:space="preserve"> </w:t>
            </w:r>
            <w:r>
              <w:t xml:space="preserve">- </w:t>
            </w:r>
            <w:r w:rsidRPr="00074080">
              <w:rPr>
                <w:rFonts w:ascii="Calibri" w:eastAsia="Calibri" w:hAnsi="Calibri" w:cs="Times New Roman"/>
              </w:rPr>
              <w:t>wyjaśnia pojęcia: truwerzy, trubadurzy</w:t>
            </w:r>
          </w:p>
          <w:p w:rsidR="00BA07F8" w:rsidRPr="00074080" w:rsidRDefault="00BA07F8" w:rsidP="00B612FD">
            <w:pPr>
              <w:pStyle w:val="Akapitzlist"/>
              <w:ind w:left="34"/>
              <w:rPr>
                <w:rFonts w:ascii="Calibri" w:eastAsia="Calibri" w:hAnsi="Calibri" w:cs="Times New Roman"/>
                <w:szCs w:val="20"/>
              </w:rPr>
            </w:pPr>
            <w:r w:rsidRPr="00074080">
              <w:rPr>
                <w:rFonts w:ascii="Calibri" w:eastAsia="Calibri" w:hAnsi="Calibri" w:cs="Times New Roman"/>
                <w:szCs w:val="20"/>
              </w:rPr>
              <w:t>– wskazuje w </w:t>
            </w:r>
            <w:r w:rsidRPr="00074080">
              <w:rPr>
                <w:rFonts w:ascii="Calibri" w:eastAsia="Calibri" w:hAnsi="Calibri" w:cs="Times New Roman"/>
                <w:i/>
                <w:szCs w:val="20"/>
              </w:rPr>
              <w:t xml:space="preserve">Rozmowie... </w:t>
            </w:r>
            <w:r w:rsidRPr="00074080">
              <w:rPr>
                <w:rFonts w:ascii="Calibri" w:eastAsia="Calibri" w:hAnsi="Calibri" w:cs="Times New Roman"/>
                <w:szCs w:val="20"/>
              </w:rPr>
              <w:t xml:space="preserve">cechy </w:t>
            </w:r>
            <w:proofErr w:type="gramStart"/>
            <w:r w:rsidRPr="00074080">
              <w:rPr>
                <w:rFonts w:ascii="Calibri" w:eastAsia="Calibri" w:hAnsi="Calibri" w:cs="Times New Roman"/>
                <w:szCs w:val="20"/>
              </w:rPr>
              <w:t>dialogu jako</w:t>
            </w:r>
            <w:proofErr w:type="gramEnd"/>
            <w:r w:rsidRPr="00074080">
              <w:rPr>
                <w:rFonts w:ascii="Calibri" w:eastAsia="Calibri" w:hAnsi="Calibri" w:cs="Times New Roman"/>
                <w:szCs w:val="20"/>
              </w:rPr>
              <w:t xml:space="preserve"> gatunku średniowiecznej literatury moralistycznej</w:t>
            </w:r>
          </w:p>
          <w:p w:rsidR="00BA07F8" w:rsidRPr="00074080" w:rsidRDefault="00BA07F8" w:rsidP="00B612FD">
            <w:pPr>
              <w:pStyle w:val="Akapitzlist"/>
              <w:ind w:left="34"/>
              <w:rPr>
                <w:rFonts w:ascii="Calibri" w:eastAsia="Calibri" w:hAnsi="Calibri" w:cs="Times New Roman"/>
                <w:szCs w:val="20"/>
              </w:rPr>
            </w:pPr>
            <w:r w:rsidRPr="00074080">
              <w:rPr>
                <w:rFonts w:ascii="Calibri" w:eastAsia="Calibri" w:hAnsi="Calibri" w:cs="Times New Roman"/>
                <w:szCs w:val="20"/>
              </w:rPr>
              <w:t xml:space="preserve">– wskazuje wyliczenia </w:t>
            </w:r>
            <w:r w:rsidR="00E70430">
              <w:rPr>
                <w:szCs w:val="20"/>
              </w:rPr>
              <w:t xml:space="preserve">w </w:t>
            </w:r>
            <w:r w:rsidRPr="00E70430">
              <w:rPr>
                <w:i/>
                <w:szCs w:val="20"/>
              </w:rPr>
              <w:t>Rozmowie...</w:t>
            </w:r>
            <w:proofErr w:type="gramStart"/>
            <w:r w:rsidRPr="00074080">
              <w:rPr>
                <w:rFonts w:ascii="Calibri" w:eastAsia="Calibri" w:hAnsi="Calibri" w:cs="Times New Roman"/>
                <w:szCs w:val="20"/>
              </w:rPr>
              <w:t>i</w:t>
            </w:r>
            <w:proofErr w:type="gramEnd"/>
            <w:r w:rsidRPr="00074080">
              <w:rPr>
                <w:rFonts w:ascii="Calibri" w:eastAsia="Calibri" w:hAnsi="Calibri" w:cs="Times New Roman"/>
                <w:szCs w:val="20"/>
              </w:rPr>
              <w:t> określa ich funkcje</w:t>
            </w:r>
          </w:p>
          <w:p w:rsidR="003E62D1" w:rsidRPr="00074080" w:rsidRDefault="003E62D1" w:rsidP="00B612FD">
            <w:pPr>
              <w:pStyle w:val="Akapitzlist"/>
              <w:ind w:left="34"/>
              <w:rPr>
                <w:rFonts w:ascii="Calibri" w:eastAsia="Calibri" w:hAnsi="Calibri" w:cs="Times New Roman"/>
                <w:szCs w:val="20"/>
              </w:rPr>
            </w:pPr>
            <w:r w:rsidRPr="00074080">
              <w:rPr>
                <w:rFonts w:ascii="Calibri" w:eastAsia="Calibri" w:hAnsi="Calibri" w:cs="Times New Roman"/>
                <w:szCs w:val="20"/>
              </w:rPr>
              <w:t>– wskazuje w </w:t>
            </w:r>
            <w:proofErr w:type="gramStart"/>
            <w:r w:rsidRPr="00074080">
              <w:rPr>
                <w:rFonts w:ascii="Calibri" w:eastAsia="Calibri" w:hAnsi="Calibri" w:cs="Times New Roman"/>
                <w:i/>
                <w:szCs w:val="20"/>
              </w:rPr>
              <w:t>Rozmowie..</w:t>
            </w:r>
            <w:r>
              <w:rPr>
                <w:i/>
                <w:szCs w:val="20"/>
              </w:rPr>
              <w:t xml:space="preserve"> </w:t>
            </w:r>
            <w:r w:rsidRPr="00074080">
              <w:rPr>
                <w:rFonts w:ascii="Calibri" w:eastAsia="Calibri" w:hAnsi="Calibri" w:cs="Times New Roman"/>
                <w:i/>
                <w:szCs w:val="20"/>
              </w:rPr>
              <w:t>.</w:t>
            </w:r>
            <w:r w:rsidRPr="00074080">
              <w:rPr>
                <w:rFonts w:ascii="Calibri" w:eastAsia="Calibri" w:hAnsi="Calibri" w:cs="Times New Roman"/>
                <w:szCs w:val="20"/>
              </w:rPr>
              <w:t xml:space="preserve"> i</w:t>
            </w:r>
            <w:proofErr w:type="gramEnd"/>
            <w:r w:rsidRPr="00074080">
              <w:rPr>
                <w:rFonts w:ascii="Calibri" w:eastAsia="Calibri" w:hAnsi="Calibri" w:cs="Times New Roman"/>
                <w:szCs w:val="20"/>
              </w:rPr>
              <w:t> </w:t>
            </w:r>
            <w:r>
              <w:rPr>
                <w:szCs w:val="20"/>
              </w:rPr>
              <w:t xml:space="preserve">w </w:t>
            </w:r>
            <w:r w:rsidRPr="00074080">
              <w:rPr>
                <w:rFonts w:ascii="Calibri" w:eastAsia="Calibri" w:hAnsi="Calibri" w:cs="Times New Roman"/>
                <w:szCs w:val="20"/>
              </w:rPr>
              <w:t xml:space="preserve">drzeworytach Holbeina przejawy komizmu </w:t>
            </w:r>
            <w:r>
              <w:rPr>
                <w:szCs w:val="20"/>
              </w:rPr>
              <w:t>i</w:t>
            </w:r>
            <w:r w:rsidRPr="00074080">
              <w:rPr>
                <w:rFonts w:ascii="Calibri" w:eastAsia="Calibri" w:hAnsi="Calibri" w:cs="Times New Roman"/>
                <w:szCs w:val="20"/>
              </w:rPr>
              <w:t xml:space="preserve"> groteski </w:t>
            </w:r>
          </w:p>
          <w:p w:rsidR="003E62D1" w:rsidRPr="00074080" w:rsidRDefault="003E62D1" w:rsidP="00B612FD">
            <w:pPr>
              <w:pStyle w:val="Akapitzlist"/>
              <w:ind w:left="34"/>
              <w:rPr>
                <w:rFonts w:ascii="Calibri" w:eastAsia="Calibri" w:hAnsi="Calibri" w:cs="Times New Roman"/>
                <w:i/>
                <w:szCs w:val="20"/>
              </w:rPr>
            </w:pPr>
            <w:r>
              <w:rPr>
                <w:szCs w:val="20"/>
              </w:rPr>
              <w:t xml:space="preserve">– </w:t>
            </w:r>
            <w:r w:rsidRPr="00074080">
              <w:rPr>
                <w:rFonts w:ascii="Calibri" w:eastAsia="Calibri" w:hAnsi="Calibri" w:cs="Times New Roman"/>
                <w:szCs w:val="20"/>
              </w:rPr>
              <w:t xml:space="preserve">odwołując się do wiedzy o epoce i o jej teocentrycznym charakterze, określa genezę </w:t>
            </w:r>
            <w:r w:rsidRPr="00074080">
              <w:rPr>
                <w:rFonts w:ascii="Calibri" w:eastAsia="Calibri" w:hAnsi="Calibri" w:cs="Times New Roman"/>
                <w:i/>
                <w:szCs w:val="20"/>
              </w:rPr>
              <w:t xml:space="preserve">ars </w:t>
            </w:r>
            <w:proofErr w:type="spellStart"/>
            <w:r w:rsidRPr="00074080">
              <w:rPr>
                <w:rFonts w:ascii="Calibri" w:eastAsia="Calibri" w:hAnsi="Calibri" w:cs="Times New Roman"/>
                <w:i/>
                <w:szCs w:val="20"/>
              </w:rPr>
              <w:t>moriendi</w:t>
            </w:r>
            <w:proofErr w:type="spellEnd"/>
            <w:r w:rsidRPr="00074080">
              <w:rPr>
                <w:rFonts w:ascii="Calibri" w:eastAsia="Calibri" w:hAnsi="Calibri" w:cs="Times New Roman"/>
                <w:szCs w:val="20"/>
              </w:rPr>
              <w:t xml:space="preserve"> w średniowieczu </w:t>
            </w:r>
          </w:p>
          <w:p w:rsidR="003E62D1" w:rsidRPr="00074080" w:rsidRDefault="003E62D1" w:rsidP="00B612FD">
            <w:pPr>
              <w:pStyle w:val="Akapitzlist"/>
              <w:ind w:left="34"/>
              <w:rPr>
                <w:rFonts w:ascii="Calibri" w:eastAsia="Calibri" w:hAnsi="Calibri" w:cs="Times New Roman"/>
                <w:szCs w:val="20"/>
              </w:rPr>
            </w:pPr>
            <w:r w:rsidRPr="00074080">
              <w:rPr>
                <w:rFonts w:ascii="Calibri" w:eastAsia="Calibri" w:hAnsi="Calibri" w:cs="Times New Roman"/>
                <w:szCs w:val="20"/>
              </w:rPr>
              <w:t xml:space="preserve">– wyjaśnia pojęcie eschatologia </w:t>
            </w:r>
          </w:p>
          <w:p w:rsidR="00DF5373" w:rsidRPr="000D2FA1" w:rsidRDefault="00DF5373" w:rsidP="00B612FD">
            <w:pPr>
              <w:pStyle w:val="Akapitzlist"/>
              <w:ind w:left="34"/>
              <w:rPr>
                <w:rFonts w:cs="Calibri"/>
                <w:szCs w:val="20"/>
              </w:rPr>
            </w:pPr>
            <w:r w:rsidRPr="000D2FA1">
              <w:rPr>
                <w:rFonts w:cs="Calibri"/>
                <w:szCs w:val="20"/>
              </w:rPr>
              <w:t xml:space="preserve">– objaśnia tytuł </w:t>
            </w:r>
            <w:r w:rsidRPr="00E70430">
              <w:rPr>
                <w:rFonts w:cs="Calibri"/>
                <w:i/>
                <w:szCs w:val="20"/>
              </w:rPr>
              <w:t>Boska komedia</w:t>
            </w:r>
          </w:p>
          <w:p w:rsidR="00DF5373" w:rsidRPr="00074080" w:rsidRDefault="00DF5373" w:rsidP="00B612FD">
            <w:pPr>
              <w:pStyle w:val="Akapitzlist"/>
              <w:ind w:left="34"/>
              <w:rPr>
                <w:szCs w:val="20"/>
              </w:rPr>
            </w:pPr>
            <w:r w:rsidRPr="00074080">
              <w:rPr>
                <w:szCs w:val="20"/>
              </w:rPr>
              <w:t xml:space="preserve">– wskazuje i wyjaśnia elementy alegoryczne oraz symboliczne </w:t>
            </w:r>
            <w:r w:rsidR="00E70430">
              <w:rPr>
                <w:szCs w:val="20"/>
              </w:rPr>
              <w:t xml:space="preserve">w </w:t>
            </w:r>
            <w:r w:rsidRPr="00E70430">
              <w:rPr>
                <w:i/>
                <w:szCs w:val="20"/>
              </w:rPr>
              <w:t>Boskiej komedii</w:t>
            </w:r>
            <w:r w:rsidRPr="00074080">
              <w:rPr>
                <w:szCs w:val="20"/>
              </w:rPr>
              <w:t xml:space="preserve"> </w:t>
            </w:r>
          </w:p>
          <w:p w:rsidR="00D67074" w:rsidRDefault="00DF5373" w:rsidP="00B612FD">
            <w:pPr>
              <w:pStyle w:val="Akapitzlist"/>
              <w:ind w:left="34"/>
            </w:pPr>
            <w:r w:rsidRPr="00074080">
              <w:rPr>
                <w:szCs w:val="20"/>
              </w:rPr>
              <w:t xml:space="preserve">– przedstawia i interpretuje kompozycję </w:t>
            </w:r>
            <w:r w:rsidRPr="00E70430">
              <w:rPr>
                <w:i/>
                <w:szCs w:val="20"/>
              </w:rPr>
              <w:t>Boskiej komedii</w:t>
            </w:r>
          </w:p>
          <w:p w:rsidR="00DF5373" w:rsidRPr="00074080" w:rsidRDefault="00DF5373" w:rsidP="00B612FD">
            <w:pPr>
              <w:pStyle w:val="Akapitzlist"/>
              <w:ind w:left="34"/>
              <w:rPr>
                <w:szCs w:val="20"/>
              </w:rPr>
            </w:pPr>
            <w:r w:rsidRPr="00074080">
              <w:rPr>
                <w:szCs w:val="20"/>
              </w:rPr>
              <w:lastRenderedPageBreak/>
              <w:t>– porównuje obraz piekła w </w:t>
            </w:r>
            <w:r w:rsidRPr="00074080">
              <w:rPr>
                <w:i/>
                <w:szCs w:val="20"/>
              </w:rPr>
              <w:t>Boskiej komedii</w:t>
            </w:r>
            <w:r w:rsidRPr="00074080">
              <w:rPr>
                <w:szCs w:val="20"/>
              </w:rPr>
              <w:t xml:space="preserve"> i na obrazie Memlinga </w:t>
            </w:r>
            <w:r w:rsidRPr="00074080">
              <w:rPr>
                <w:i/>
                <w:szCs w:val="20"/>
              </w:rPr>
              <w:t>Piekło</w:t>
            </w:r>
          </w:p>
          <w:p w:rsidR="00DF5373" w:rsidRPr="00074080" w:rsidRDefault="00DF5373" w:rsidP="00B612FD">
            <w:pPr>
              <w:pStyle w:val="Akapitzlist"/>
              <w:ind w:left="34"/>
              <w:rPr>
                <w:szCs w:val="20"/>
              </w:rPr>
            </w:pPr>
            <w:r>
              <w:rPr>
                <w:szCs w:val="20"/>
              </w:rPr>
              <w:t xml:space="preserve">– </w:t>
            </w:r>
            <w:r w:rsidRPr="00074080">
              <w:rPr>
                <w:szCs w:val="20"/>
              </w:rPr>
              <w:t xml:space="preserve">przedstawia wędrówkę bohaterów po zaświatach oraz wyjaśnia jej </w:t>
            </w:r>
            <w:r w:rsidR="0044083C">
              <w:rPr>
                <w:szCs w:val="20"/>
              </w:rPr>
              <w:t>alegor</w:t>
            </w:r>
            <w:r>
              <w:rPr>
                <w:szCs w:val="20"/>
              </w:rPr>
              <w:t>yczny</w:t>
            </w:r>
            <w:r w:rsidRPr="00074080">
              <w:rPr>
                <w:szCs w:val="20"/>
              </w:rPr>
              <w:t xml:space="preserve"> charakter </w:t>
            </w:r>
          </w:p>
          <w:p w:rsidR="00DF5373" w:rsidRPr="00074080" w:rsidRDefault="00DF5373" w:rsidP="00B612FD">
            <w:pPr>
              <w:pStyle w:val="Akapitzlist"/>
              <w:ind w:left="34"/>
              <w:rPr>
                <w:szCs w:val="20"/>
              </w:rPr>
            </w:pPr>
            <w:r w:rsidRPr="00074080">
              <w:rPr>
                <w:szCs w:val="20"/>
              </w:rPr>
              <w:t xml:space="preserve">– określa miejsce </w:t>
            </w:r>
            <w:r w:rsidRPr="00074080">
              <w:rPr>
                <w:i/>
                <w:szCs w:val="20"/>
              </w:rPr>
              <w:t>Boskiej komedii</w:t>
            </w:r>
            <w:r w:rsidRPr="00074080">
              <w:rPr>
                <w:szCs w:val="20"/>
              </w:rPr>
              <w:t xml:space="preserve"> w kulturze średniowiecza</w:t>
            </w:r>
          </w:p>
          <w:p w:rsidR="0044083C" w:rsidRPr="00A4608B" w:rsidRDefault="00DF5373" w:rsidP="00B612FD">
            <w:pPr>
              <w:ind w:left="34"/>
            </w:pPr>
            <w:r w:rsidRPr="00074080">
              <w:rPr>
                <w:szCs w:val="20"/>
              </w:rPr>
              <w:t xml:space="preserve"> </w:t>
            </w:r>
            <w:r w:rsidR="0044083C" w:rsidRPr="00A4608B">
              <w:t>- podaje szersze informacje nt. humanizmu i reformacji</w:t>
            </w:r>
          </w:p>
          <w:p w:rsidR="0044083C" w:rsidRPr="00A4608B" w:rsidRDefault="0044083C" w:rsidP="00B612FD">
            <w:pPr>
              <w:ind w:left="34"/>
            </w:pPr>
            <w:r w:rsidRPr="00A4608B">
              <w:t>- wyjaśnia specyficzną sytuację reformacji w Polsce</w:t>
            </w:r>
          </w:p>
          <w:p w:rsidR="0044083C" w:rsidRPr="00A4608B" w:rsidRDefault="0044083C" w:rsidP="00B612FD">
            <w:pPr>
              <w:ind w:left="34"/>
            </w:pPr>
            <w:r w:rsidRPr="00A4608B">
              <w:t>- przedstawia model wykształcenia renesansowego humanisty</w:t>
            </w:r>
          </w:p>
          <w:p w:rsidR="0044083C" w:rsidRPr="00A4608B" w:rsidRDefault="0044083C" w:rsidP="00B612FD">
            <w:pPr>
              <w:ind w:left="34"/>
            </w:pPr>
            <w:r w:rsidRPr="00A4608B">
              <w:t>- podaje i interpretuje szerzej „hasła renesansu”, cytuje po łacinie</w:t>
            </w:r>
          </w:p>
          <w:p w:rsidR="0044083C" w:rsidRPr="00A4608B" w:rsidRDefault="0044083C" w:rsidP="00B612FD">
            <w:pPr>
              <w:ind w:left="34"/>
            </w:pPr>
            <w:r w:rsidRPr="00A4608B">
              <w:t>- na przykładach wybranych dzieł wskazuje najważniejsze cechy sztuki renesansu</w:t>
            </w:r>
          </w:p>
          <w:p w:rsidR="0044083C" w:rsidRPr="00A4608B" w:rsidRDefault="0044083C" w:rsidP="00B612FD">
            <w:pPr>
              <w:ind w:left="34"/>
            </w:pPr>
            <w:r w:rsidRPr="00A4608B">
              <w:rPr>
                <w:bCs/>
              </w:rPr>
              <w:t>- określa, jaka koncepcja człowieczeństwa wyłania się z pieśni Kochanowskiego</w:t>
            </w:r>
          </w:p>
          <w:p w:rsidR="0044083C" w:rsidRPr="00A4608B" w:rsidRDefault="0044083C" w:rsidP="00B612FD">
            <w:pPr>
              <w:ind w:left="34"/>
            </w:pPr>
            <w:r w:rsidRPr="00A4608B">
              <w:t xml:space="preserve">- </w:t>
            </w:r>
            <w:r w:rsidRPr="00A4608B">
              <w:rPr>
                <w:bCs/>
              </w:rPr>
              <w:t xml:space="preserve">omawia </w:t>
            </w:r>
            <w:r w:rsidRPr="00A4608B">
              <w:t xml:space="preserve">godność i wolność </w:t>
            </w:r>
            <w:proofErr w:type="gramStart"/>
            <w:r w:rsidRPr="00A4608B">
              <w:t>człowieka jako</w:t>
            </w:r>
            <w:proofErr w:type="gramEnd"/>
            <w:r w:rsidRPr="00A4608B">
              <w:t xml:space="preserve"> tematy literatury renesansowej</w:t>
            </w:r>
          </w:p>
          <w:p w:rsidR="0044083C" w:rsidRPr="00A4608B" w:rsidRDefault="0044083C" w:rsidP="00B612FD">
            <w:pPr>
              <w:pStyle w:val="Stopka"/>
              <w:tabs>
                <w:tab w:val="clear" w:pos="4536"/>
                <w:tab w:val="clear" w:pos="9072"/>
              </w:tabs>
              <w:ind w:left="34"/>
              <w:rPr>
                <w:i/>
              </w:rPr>
            </w:pPr>
            <w:r w:rsidRPr="00A4608B">
              <w:t xml:space="preserve">- w kontekście </w:t>
            </w:r>
            <w:r w:rsidRPr="00E70430">
              <w:rPr>
                <w:i/>
              </w:rPr>
              <w:t>Pieśni XIX</w:t>
            </w:r>
            <w:r>
              <w:t xml:space="preserve"> i traktatu Mirandoli </w:t>
            </w:r>
            <w:r w:rsidRPr="00A4608B">
              <w:rPr>
                <w:bCs/>
              </w:rPr>
              <w:t>wyjaśnia znaczenie nazw epoki o</w:t>
            </w:r>
            <w:r w:rsidRPr="00A4608B">
              <w:t xml:space="preserve">raz terminów: humanizm, </w:t>
            </w:r>
            <w:r w:rsidRPr="00A4608B">
              <w:lastRenderedPageBreak/>
              <w:t>humanista</w:t>
            </w:r>
          </w:p>
          <w:p w:rsidR="0040353E" w:rsidRPr="00A4608B" w:rsidRDefault="0040353E" w:rsidP="00B612FD">
            <w:pPr>
              <w:ind w:left="34"/>
            </w:pPr>
            <w:r w:rsidRPr="00A4608B">
              <w:t>- opisuje kreac</w:t>
            </w:r>
            <w:r>
              <w:t xml:space="preserve">ję podmiotu lirycznego w pieśniach </w:t>
            </w:r>
            <w:r w:rsidRPr="00A4608B">
              <w:t>Kochanowskiego</w:t>
            </w:r>
          </w:p>
          <w:p w:rsidR="0040353E" w:rsidRPr="00A4608B" w:rsidRDefault="0040353E" w:rsidP="00B612FD">
            <w:pPr>
              <w:ind w:left="34"/>
            </w:pPr>
            <w:r w:rsidRPr="00A4608B">
              <w:t>- wyjaśnia, jaką funkcję w pieśni poety renesansowego pełnią motywy: przemiany w łabędzia, lotu, zbędnego pogrzebu</w:t>
            </w:r>
          </w:p>
          <w:p w:rsidR="004B2633" w:rsidRDefault="0040353E" w:rsidP="00B612FD">
            <w:pPr>
              <w:ind w:left="34"/>
            </w:pPr>
            <w:r>
              <w:t xml:space="preserve">- </w:t>
            </w:r>
            <w:r w:rsidRPr="00A4608B">
              <w:t xml:space="preserve">porównuje przesłanie utworu Kochanowskiego z Horacjańskim </w:t>
            </w:r>
            <w:r w:rsidRPr="00A4608B">
              <w:rPr>
                <w:i/>
              </w:rPr>
              <w:t>Wybudowałem pomnik</w:t>
            </w:r>
          </w:p>
          <w:p w:rsidR="0040353E" w:rsidRPr="00A4608B" w:rsidRDefault="0040353E" w:rsidP="00B612FD">
            <w:pPr>
              <w:ind w:left="34"/>
            </w:pPr>
            <w:r w:rsidRPr="00A4608B">
              <w:t xml:space="preserve">- przedstawia </w:t>
            </w:r>
            <w:proofErr w:type="gramStart"/>
            <w:r w:rsidRPr="00A4608B">
              <w:t>fraszkę jako</w:t>
            </w:r>
            <w:proofErr w:type="gramEnd"/>
            <w:r w:rsidRPr="00A4608B">
              <w:t xml:space="preserve"> gatunek poezji renesansowej</w:t>
            </w:r>
          </w:p>
          <w:p w:rsidR="0040353E" w:rsidRPr="00A4608B" w:rsidRDefault="0040353E" w:rsidP="00B612FD">
            <w:pPr>
              <w:pStyle w:val="Stopka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ind w:left="34"/>
              <w:rPr>
                <w:bCs/>
              </w:rPr>
            </w:pPr>
            <w:r w:rsidRPr="00A4608B">
              <w:rPr>
                <w:bCs/>
              </w:rPr>
              <w:t>- wskazuje, jakie miejsce wśród ideałów obywatelskich renesansu zajmuje cnota rozumiana na wzór stoicki</w:t>
            </w:r>
          </w:p>
          <w:p w:rsidR="0040353E" w:rsidRPr="00A4608B" w:rsidRDefault="0040353E" w:rsidP="00B612FD">
            <w:pPr>
              <w:numPr>
                <w:ilvl w:val="12"/>
                <w:numId w:val="0"/>
              </w:numPr>
              <w:ind w:left="34"/>
            </w:pPr>
            <w:r w:rsidRPr="00A4608B">
              <w:t xml:space="preserve">- w </w:t>
            </w:r>
            <w:r w:rsidRPr="00E70430">
              <w:rPr>
                <w:i/>
              </w:rPr>
              <w:t>Pieśniach</w:t>
            </w:r>
            <w:r w:rsidRPr="00A4608B">
              <w:t xml:space="preserve"> </w:t>
            </w:r>
            <w:r>
              <w:t xml:space="preserve">Kochanowskiego </w:t>
            </w:r>
            <w:r w:rsidRPr="00A4608B">
              <w:t xml:space="preserve">wskazuje środki służące </w:t>
            </w:r>
            <w:r w:rsidRPr="00A4608B">
              <w:rPr>
                <w:bCs/>
              </w:rPr>
              <w:t>funkcji impresywnej (perswazyjnej)</w:t>
            </w:r>
          </w:p>
          <w:p w:rsidR="007271E3" w:rsidRPr="00A4608B" w:rsidRDefault="007271E3" w:rsidP="00B612FD">
            <w:pPr>
              <w:ind w:left="34"/>
            </w:pPr>
            <w:r w:rsidRPr="00A4608B">
              <w:t>- wymienia cechy stylu klasycznego oraz odnosi je do utwor</w:t>
            </w:r>
            <w:r>
              <w:t>ów</w:t>
            </w:r>
            <w:r w:rsidRPr="00A4608B">
              <w:t xml:space="preserve"> Kochanowskiego</w:t>
            </w:r>
          </w:p>
          <w:p w:rsidR="004B2633" w:rsidRDefault="007271E3" w:rsidP="00B612FD">
            <w:pPr>
              <w:ind w:left="34"/>
            </w:pPr>
            <w:r w:rsidRPr="00A4608B">
              <w:t xml:space="preserve">- wskazuje obecny w hymnie topos </w:t>
            </w:r>
            <w:r w:rsidRPr="00A4608B">
              <w:rPr>
                <w:iCs/>
              </w:rPr>
              <w:t>Boga artysty</w:t>
            </w:r>
            <w:r w:rsidRPr="00A4608B">
              <w:rPr>
                <w:i/>
                <w:iCs/>
              </w:rPr>
              <w:t xml:space="preserve"> </w:t>
            </w:r>
            <w:r w:rsidRPr="00A4608B">
              <w:rPr>
                <w:iCs/>
              </w:rPr>
              <w:t>(</w:t>
            </w:r>
            <w:r w:rsidRPr="00A4608B">
              <w:rPr>
                <w:i/>
                <w:iCs/>
              </w:rPr>
              <w:t xml:space="preserve">Deus </w:t>
            </w:r>
            <w:proofErr w:type="spellStart"/>
            <w:r w:rsidRPr="00A4608B">
              <w:rPr>
                <w:i/>
                <w:iCs/>
              </w:rPr>
              <w:t>artifex</w:t>
            </w:r>
            <w:proofErr w:type="spellEnd"/>
            <w:r w:rsidRPr="00A4608B">
              <w:t>)</w:t>
            </w:r>
          </w:p>
          <w:p w:rsidR="00BA2A11" w:rsidRPr="00A4608B" w:rsidRDefault="00BA2A11" w:rsidP="00B612FD">
            <w:pPr>
              <w:numPr>
                <w:ilvl w:val="12"/>
                <w:numId w:val="0"/>
              </w:numPr>
              <w:ind w:left="34"/>
            </w:pPr>
            <w:r w:rsidRPr="00A4608B">
              <w:t xml:space="preserve">- wskazuje </w:t>
            </w:r>
            <w:r w:rsidRPr="00A4608B">
              <w:rPr>
                <w:bCs/>
              </w:rPr>
              <w:t>środki retoryczne</w:t>
            </w:r>
            <w:r w:rsidRPr="00A4608B">
              <w:t xml:space="preserve"> </w:t>
            </w:r>
            <w:r>
              <w:t xml:space="preserve">w </w:t>
            </w:r>
            <w:r w:rsidRPr="00E70430">
              <w:rPr>
                <w:i/>
              </w:rPr>
              <w:t>Pieśniach</w:t>
            </w:r>
            <w:r>
              <w:t xml:space="preserve"> Kochanowskiego </w:t>
            </w:r>
            <w:r w:rsidRPr="00A4608B">
              <w:t xml:space="preserve">i określa ich funkcje </w:t>
            </w:r>
          </w:p>
          <w:p w:rsidR="00BA2A11" w:rsidRPr="00A4608B" w:rsidRDefault="00BA2A11" w:rsidP="00B612FD">
            <w:pPr>
              <w:ind w:left="34"/>
            </w:pPr>
            <w:r w:rsidRPr="00A4608B">
              <w:t xml:space="preserve">- wskazuje źródła inspiracji renesansowego poety </w:t>
            </w:r>
          </w:p>
          <w:p w:rsidR="00BA2A11" w:rsidRDefault="00BA2A11" w:rsidP="00B612FD">
            <w:pPr>
              <w:ind w:left="34"/>
            </w:pPr>
            <w:r w:rsidRPr="00A4608B">
              <w:lastRenderedPageBreak/>
              <w:t xml:space="preserve">- podaje podstawowe informacje na temat </w:t>
            </w:r>
            <w:r w:rsidRPr="00A4608B">
              <w:rPr>
                <w:i/>
              </w:rPr>
              <w:t>Psałterza</w:t>
            </w:r>
            <w:r w:rsidRPr="00A4608B">
              <w:t xml:space="preserve"> Kochanowskiego i sposobu jego przekładania psalmów </w:t>
            </w:r>
          </w:p>
          <w:p w:rsidR="00BA2A11" w:rsidRPr="00A4608B" w:rsidRDefault="00BA2A11" w:rsidP="00B612FD">
            <w:pPr>
              <w:ind w:left="34"/>
            </w:pPr>
            <w:r>
              <w:t xml:space="preserve">- </w:t>
            </w:r>
            <w:r w:rsidRPr="00A4608B">
              <w:t>wyjaśnia pojęcie poetycka parafraza</w:t>
            </w:r>
          </w:p>
          <w:p w:rsidR="00BA2A11" w:rsidRPr="00A4608B" w:rsidRDefault="00BA2A11" w:rsidP="00B612FD">
            <w:pPr>
              <w:numPr>
                <w:ilvl w:val="12"/>
                <w:numId w:val="0"/>
              </w:numPr>
              <w:ind w:left="34"/>
            </w:pPr>
            <w:r w:rsidRPr="00A4608B">
              <w:t>- na podstawie pieśni charakteryzuje niepokoje ludzi renesansu</w:t>
            </w:r>
          </w:p>
          <w:p w:rsidR="00BA2A11" w:rsidRPr="00A4608B" w:rsidRDefault="00BA2A11" w:rsidP="00B612FD">
            <w:pPr>
              <w:ind w:left="34"/>
            </w:pPr>
            <w:r w:rsidRPr="00A4608B">
              <w:t>- wyjaśnia, jakie sensy i przeświadczenia zawierał w sobie topos Fortuny</w:t>
            </w:r>
          </w:p>
          <w:p w:rsidR="004B2633" w:rsidRDefault="00BA2A11" w:rsidP="00B612FD">
            <w:pPr>
              <w:ind w:left="34"/>
            </w:pPr>
            <w:r w:rsidRPr="00A4608B">
              <w:t>- rekonstruuje renesansowy wzorzec mędrca, nieczułego na odmiany losu; wyjaśnia, jaką rolę pełniło w nim pojęcie cnoty</w:t>
            </w:r>
          </w:p>
          <w:p w:rsidR="00BA2A11" w:rsidRPr="00A4608B" w:rsidRDefault="00BA2A11" w:rsidP="00B612FD">
            <w:pPr>
              <w:numPr>
                <w:ilvl w:val="12"/>
                <w:numId w:val="0"/>
              </w:numPr>
              <w:ind w:left="34"/>
            </w:pPr>
            <w:r w:rsidRPr="00A4608B">
              <w:t xml:space="preserve">- analizuje kompozycję </w:t>
            </w:r>
            <w:proofErr w:type="gramStart"/>
            <w:r w:rsidRPr="00A4608B">
              <w:rPr>
                <w:i/>
              </w:rPr>
              <w:t>Trenów</w:t>
            </w:r>
            <w:r w:rsidRPr="00A4608B">
              <w:t xml:space="preserve"> jako</w:t>
            </w:r>
            <w:proofErr w:type="gramEnd"/>
            <w:r w:rsidRPr="00A4608B">
              <w:t xml:space="preserve"> cyklu, odnajduje rządzącą nią zasadę</w:t>
            </w:r>
          </w:p>
          <w:p w:rsidR="0067164B" w:rsidRPr="00A4608B" w:rsidRDefault="0067164B" w:rsidP="00B612FD">
            <w:pPr>
              <w:numPr>
                <w:ilvl w:val="12"/>
                <w:numId w:val="0"/>
              </w:numPr>
              <w:ind w:left="34"/>
            </w:pPr>
            <w:r w:rsidRPr="00A4608B">
              <w:t>- opisuje uczucia wyrażone w trenach i wskazuje poetyckie środki, jakimi zostały one oddane</w:t>
            </w:r>
          </w:p>
          <w:p w:rsidR="0067164B" w:rsidRPr="00A4608B" w:rsidRDefault="0067164B" w:rsidP="00B612FD">
            <w:pPr>
              <w:numPr>
                <w:ilvl w:val="12"/>
                <w:numId w:val="0"/>
              </w:numPr>
              <w:ind w:left="34"/>
            </w:pPr>
            <w:r w:rsidRPr="00A4608B">
              <w:t xml:space="preserve">- wskazuje środki stylistyczne charakterystyczne dla poszczególnych trenów </w:t>
            </w:r>
          </w:p>
          <w:p w:rsidR="0067164B" w:rsidRPr="00A4608B" w:rsidRDefault="0067164B" w:rsidP="00B612FD">
            <w:pPr>
              <w:numPr>
                <w:ilvl w:val="12"/>
                <w:numId w:val="0"/>
              </w:numPr>
              <w:ind w:left="34"/>
              <w:rPr>
                <w:i/>
              </w:rPr>
            </w:pPr>
            <w:r w:rsidRPr="00A4608B">
              <w:t xml:space="preserve">- przedstawia polemikę poety z własną filozofią życiową w </w:t>
            </w:r>
            <w:r w:rsidRPr="00A4608B">
              <w:rPr>
                <w:i/>
              </w:rPr>
              <w:t>Trenie</w:t>
            </w:r>
            <w:r w:rsidRPr="00A4608B">
              <w:t xml:space="preserve"> </w:t>
            </w:r>
            <w:r w:rsidRPr="00A4608B">
              <w:rPr>
                <w:i/>
              </w:rPr>
              <w:t>IX</w:t>
            </w:r>
            <w:r w:rsidRPr="00A4608B">
              <w:t xml:space="preserve">, </w:t>
            </w:r>
            <w:r w:rsidRPr="00A4608B">
              <w:rPr>
                <w:i/>
              </w:rPr>
              <w:t>X</w:t>
            </w:r>
            <w:r w:rsidRPr="00A4608B">
              <w:t xml:space="preserve"> i </w:t>
            </w:r>
            <w:r w:rsidRPr="00A4608B">
              <w:rPr>
                <w:i/>
              </w:rPr>
              <w:t>XI</w:t>
            </w:r>
          </w:p>
          <w:p w:rsidR="0067164B" w:rsidRPr="00A4608B" w:rsidRDefault="0067164B" w:rsidP="00B612FD">
            <w:pPr>
              <w:numPr>
                <w:ilvl w:val="12"/>
                <w:numId w:val="0"/>
              </w:numPr>
              <w:ind w:left="34"/>
            </w:pPr>
            <w:r w:rsidRPr="00A4608B">
              <w:t xml:space="preserve">- charakteryzuje mądrość przedstawioną w </w:t>
            </w:r>
            <w:r w:rsidRPr="00A4608B">
              <w:rPr>
                <w:i/>
              </w:rPr>
              <w:t>Trenie IX</w:t>
            </w:r>
            <w:r w:rsidRPr="00A4608B">
              <w:t xml:space="preserve"> i dostrzega ironiczny charakter </w:t>
            </w:r>
            <w:r w:rsidRPr="00A4608B">
              <w:lastRenderedPageBreak/>
              <w:t>jej pochwały</w:t>
            </w:r>
          </w:p>
          <w:p w:rsidR="0067164B" w:rsidRPr="00A4608B" w:rsidRDefault="0067164B" w:rsidP="00B612FD">
            <w:pPr>
              <w:numPr>
                <w:ilvl w:val="12"/>
                <w:numId w:val="0"/>
              </w:numPr>
              <w:ind w:left="34"/>
            </w:pPr>
            <w:r w:rsidRPr="00A4608B">
              <w:t xml:space="preserve">- rozpoznaje wyobrażenia eschatologiczne przywołane w </w:t>
            </w:r>
            <w:r w:rsidRPr="00A4608B">
              <w:rPr>
                <w:i/>
              </w:rPr>
              <w:t>Trenie X</w:t>
            </w:r>
          </w:p>
          <w:p w:rsidR="0067164B" w:rsidRDefault="0067164B" w:rsidP="00B612FD">
            <w:pPr>
              <w:numPr>
                <w:ilvl w:val="12"/>
                <w:numId w:val="0"/>
              </w:numPr>
              <w:ind w:left="34"/>
              <w:rPr>
                <w:i/>
              </w:rPr>
            </w:pPr>
            <w:r>
              <w:t xml:space="preserve">- </w:t>
            </w:r>
            <w:r w:rsidRPr="00A4608B">
              <w:t xml:space="preserve">określa, jaki charakter ma humanizm </w:t>
            </w:r>
            <w:r w:rsidRPr="00A4608B">
              <w:rPr>
                <w:i/>
              </w:rPr>
              <w:t>Trenów</w:t>
            </w:r>
          </w:p>
          <w:p w:rsidR="000A3B72" w:rsidRDefault="00E70430" w:rsidP="00B612FD">
            <w:pPr>
              <w:ind w:left="34"/>
            </w:pPr>
            <w:r>
              <w:t xml:space="preserve">- określa rolę wypowiadającego </w:t>
            </w:r>
            <w:r w:rsidR="000A3B72" w:rsidRPr="00E70430">
              <w:rPr>
                <w:i/>
              </w:rPr>
              <w:t>Kazania</w:t>
            </w:r>
            <w:r w:rsidR="000A3B72">
              <w:t xml:space="preserve"> Skargi</w:t>
            </w:r>
          </w:p>
          <w:p w:rsidR="000A3B72" w:rsidRDefault="00E70430" w:rsidP="00B612FD">
            <w:pPr>
              <w:ind w:left="34"/>
            </w:pPr>
            <w:r>
              <w:t xml:space="preserve">- wskazuje związki </w:t>
            </w:r>
            <w:r w:rsidR="000A3B72" w:rsidRPr="00E70430">
              <w:rPr>
                <w:i/>
              </w:rPr>
              <w:t>Kazań</w:t>
            </w:r>
            <w:r w:rsidR="000A3B72">
              <w:t xml:space="preserve"> Skargi z </w:t>
            </w:r>
            <w:r w:rsidR="000A3B72" w:rsidRPr="00E70430">
              <w:rPr>
                <w:i/>
              </w:rPr>
              <w:t>Biblią</w:t>
            </w:r>
          </w:p>
          <w:p w:rsidR="0067164B" w:rsidRPr="00A4608B" w:rsidRDefault="0067164B" w:rsidP="00B612FD">
            <w:pPr>
              <w:ind w:left="34"/>
            </w:pPr>
            <w:r w:rsidRPr="00A4608B">
              <w:t>- wskazuje wpływ przemian w nauce na filozofię i światopogląd epoki</w:t>
            </w:r>
            <w:r>
              <w:t xml:space="preserve"> baroku</w:t>
            </w:r>
          </w:p>
          <w:p w:rsidR="00D67074" w:rsidRDefault="0067164B" w:rsidP="00B612FD">
            <w:pPr>
              <w:ind w:left="34"/>
            </w:pPr>
            <w:r w:rsidRPr="00A4608B">
              <w:t xml:space="preserve">- wyjaśnia, jaki był wpływ kontrreformacji </w:t>
            </w:r>
            <w:r>
              <w:t>i jezuitów</w:t>
            </w:r>
            <w:r w:rsidRPr="00A4608B">
              <w:t xml:space="preserve"> na sztukę</w:t>
            </w:r>
            <w:r>
              <w:t xml:space="preserve"> </w:t>
            </w:r>
          </w:p>
          <w:p w:rsidR="0067164B" w:rsidRPr="00A4608B" w:rsidRDefault="0067164B" w:rsidP="00B612FD">
            <w:pPr>
              <w:numPr>
                <w:ilvl w:val="12"/>
                <w:numId w:val="0"/>
              </w:numPr>
              <w:ind w:left="34"/>
            </w:pPr>
            <w:r w:rsidRPr="00A4608B">
              <w:t xml:space="preserve">- w wierszach Sępa-Szarzyńskiego odnajduje kryzys typowej dla renesansu wiary w człowieka </w:t>
            </w:r>
          </w:p>
          <w:p w:rsidR="00D67074" w:rsidRDefault="00096A29" w:rsidP="00B612FD">
            <w:pPr>
              <w:numPr>
                <w:ilvl w:val="12"/>
                <w:numId w:val="0"/>
              </w:numPr>
              <w:ind w:left="34"/>
            </w:pPr>
            <w:r w:rsidRPr="00A4608B">
              <w:t xml:space="preserve">- określa sposób prowadzenia narracji </w:t>
            </w:r>
            <w:r w:rsidR="004D2575">
              <w:t xml:space="preserve">w </w:t>
            </w:r>
            <w:r w:rsidRPr="004D2575">
              <w:rPr>
                <w:i/>
              </w:rPr>
              <w:t>Don Kichocie</w:t>
            </w:r>
            <w:r>
              <w:t xml:space="preserve"> i jego rolę</w:t>
            </w:r>
          </w:p>
          <w:p w:rsidR="00096A29" w:rsidRPr="00A4608B" w:rsidRDefault="00096A29" w:rsidP="00B612FD">
            <w:pPr>
              <w:numPr>
                <w:ilvl w:val="12"/>
                <w:numId w:val="0"/>
              </w:numPr>
              <w:ind w:left="34"/>
            </w:pPr>
            <w:r w:rsidRPr="00A4608B">
              <w:t>- przedstawia i ocenia kreacje bohaterek Szekspira</w:t>
            </w:r>
          </w:p>
          <w:p w:rsidR="00096A29" w:rsidRPr="00A4608B" w:rsidRDefault="00096A29" w:rsidP="00B612FD">
            <w:pPr>
              <w:numPr>
                <w:ilvl w:val="12"/>
                <w:numId w:val="0"/>
              </w:numPr>
              <w:ind w:left="34"/>
            </w:pPr>
            <w:r w:rsidRPr="00A4608B">
              <w:t xml:space="preserve">- </w:t>
            </w:r>
            <w:r w:rsidR="004D2575">
              <w:t xml:space="preserve">w </w:t>
            </w:r>
            <w:r w:rsidRPr="004D2575">
              <w:rPr>
                <w:i/>
              </w:rPr>
              <w:t>Makbecie</w:t>
            </w:r>
            <w:r w:rsidRPr="00A4608B">
              <w:t xml:space="preserve"> odnajduje topos świata-teatru; określa wyłaniającą się z nich wizję człowieka; odnosi go do ogólnego obrazu człowieka i świata w twórczości Szekspira </w:t>
            </w:r>
          </w:p>
          <w:p w:rsidR="00096A29" w:rsidRDefault="00096A29" w:rsidP="00B612FD">
            <w:pPr>
              <w:numPr>
                <w:ilvl w:val="12"/>
                <w:numId w:val="0"/>
              </w:numPr>
              <w:ind w:left="34"/>
            </w:pPr>
            <w:r w:rsidRPr="00A4608B">
              <w:t xml:space="preserve">- </w:t>
            </w:r>
            <w:r>
              <w:t>analizuje teatr elżbietański</w:t>
            </w:r>
          </w:p>
          <w:p w:rsidR="00D67074" w:rsidRDefault="006A3A11" w:rsidP="00B612FD">
            <w:pPr>
              <w:ind w:left="34"/>
            </w:pPr>
            <w:r w:rsidRPr="00A4608B">
              <w:lastRenderedPageBreak/>
              <w:t>- charakteryzuje porównawczo bohaterów</w:t>
            </w:r>
            <w:r w:rsidR="004D2575">
              <w:t xml:space="preserve"> </w:t>
            </w:r>
            <w:r w:rsidRPr="004D2575">
              <w:rPr>
                <w:i/>
              </w:rPr>
              <w:t>Makbeta</w:t>
            </w:r>
          </w:p>
          <w:p w:rsidR="00D67074" w:rsidRDefault="006A3A11" w:rsidP="00B612FD">
            <w:pPr>
              <w:ind w:left="34"/>
            </w:pPr>
            <w:r w:rsidRPr="00A4608B">
              <w:t>- porównuje dramat szekspirowski z dramatem antycznym</w:t>
            </w:r>
          </w:p>
          <w:p w:rsidR="000930F0" w:rsidRDefault="004D2575" w:rsidP="00B612FD">
            <w:pPr>
              <w:ind w:left="34"/>
            </w:pPr>
            <w:r>
              <w:t xml:space="preserve">- określa tragizm </w:t>
            </w:r>
            <w:r w:rsidR="000930F0" w:rsidRPr="004D2575">
              <w:rPr>
                <w:i/>
              </w:rPr>
              <w:t>Romea i Julii</w:t>
            </w:r>
          </w:p>
          <w:p w:rsidR="00A96124" w:rsidRDefault="00A96124" w:rsidP="00B612FD">
            <w:pPr>
              <w:numPr>
                <w:ilvl w:val="12"/>
                <w:numId w:val="0"/>
              </w:numPr>
              <w:ind w:left="34"/>
            </w:pPr>
            <w:r w:rsidRPr="00A4608B">
              <w:t>- wskazuje środki artystycz</w:t>
            </w:r>
            <w:r>
              <w:t>ne tworzące portrety bohaterów Moliera</w:t>
            </w:r>
          </w:p>
          <w:p w:rsidR="00A96124" w:rsidRPr="00A4608B" w:rsidRDefault="00A96124" w:rsidP="00B612FD">
            <w:pPr>
              <w:numPr>
                <w:ilvl w:val="12"/>
                <w:numId w:val="0"/>
              </w:numPr>
              <w:ind w:left="34"/>
            </w:pPr>
            <w:r w:rsidRPr="00A4608B">
              <w:t xml:space="preserve">- rozróżnia rodzaje komizmu </w:t>
            </w:r>
            <w:r w:rsidR="004D2575">
              <w:t xml:space="preserve">w </w:t>
            </w:r>
            <w:r w:rsidRPr="004D2575">
              <w:rPr>
                <w:i/>
              </w:rPr>
              <w:t>Skąpcu</w:t>
            </w:r>
          </w:p>
          <w:p w:rsidR="00A96124" w:rsidRPr="00A4608B" w:rsidRDefault="00A96124" w:rsidP="00B612FD">
            <w:pPr>
              <w:numPr>
                <w:ilvl w:val="12"/>
                <w:numId w:val="0"/>
              </w:numPr>
              <w:ind w:left="34"/>
            </w:pPr>
            <w:r w:rsidRPr="00A4608B">
              <w:t>- wyjaśnia, na czym polega uniwersalna wymowa utworu Moliera</w:t>
            </w:r>
          </w:p>
          <w:p w:rsidR="004F1809" w:rsidRPr="00A4608B" w:rsidRDefault="004F1809" w:rsidP="00B612FD">
            <w:pPr>
              <w:numPr>
                <w:ilvl w:val="12"/>
                <w:numId w:val="0"/>
              </w:numPr>
              <w:ind w:left="34"/>
            </w:pPr>
            <w:r>
              <w:t xml:space="preserve">- </w:t>
            </w:r>
            <w:r w:rsidRPr="00A4608B">
              <w:t>określa, na czym polegają koncepty stanowiące podstawę utworów</w:t>
            </w:r>
            <w:r>
              <w:t xml:space="preserve"> barokowych </w:t>
            </w:r>
            <w:proofErr w:type="spellStart"/>
            <w:r>
              <w:t>marinistów</w:t>
            </w:r>
            <w:proofErr w:type="spellEnd"/>
            <w:r w:rsidRPr="00A4608B">
              <w:t>; odnajduje i interpretuje ich puenty</w:t>
            </w:r>
          </w:p>
          <w:p w:rsidR="00D67074" w:rsidRDefault="004F1809" w:rsidP="00B612FD">
            <w:pPr>
              <w:ind w:left="34"/>
            </w:pPr>
            <w:r w:rsidRPr="00A4608B">
              <w:t xml:space="preserve">- wskazuje środki stylistyczne typowe dla poezji </w:t>
            </w:r>
            <w:r>
              <w:t>marinizmu</w:t>
            </w:r>
          </w:p>
          <w:p w:rsidR="004F1809" w:rsidRPr="00A4608B" w:rsidRDefault="004F1809" w:rsidP="00B612FD">
            <w:pPr>
              <w:numPr>
                <w:ilvl w:val="12"/>
                <w:numId w:val="0"/>
              </w:numPr>
              <w:ind w:left="34"/>
            </w:pPr>
            <w:r w:rsidRPr="00A4608B">
              <w:t xml:space="preserve">- na podstawie utworów </w:t>
            </w:r>
            <w:proofErr w:type="spellStart"/>
            <w:r>
              <w:t>marinistów</w:t>
            </w:r>
            <w:proofErr w:type="spellEnd"/>
            <w:r>
              <w:t xml:space="preserve"> </w:t>
            </w:r>
            <w:r w:rsidRPr="00A4608B">
              <w:t>opisuje konwencję barokowej miłości dworskiej</w:t>
            </w:r>
          </w:p>
          <w:p w:rsidR="00590F4F" w:rsidRPr="00A4608B" w:rsidRDefault="00590F4F" w:rsidP="00B612FD">
            <w:pPr>
              <w:numPr>
                <w:ilvl w:val="12"/>
                <w:numId w:val="0"/>
              </w:numPr>
              <w:ind w:left="34"/>
              <w:rPr>
                <w:rFonts w:ascii="Calibri" w:eastAsia="Calibri" w:hAnsi="Calibri" w:cs="Times New Roman"/>
                <w:iCs/>
              </w:rPr>
            </w:pPr>
            <w:r>
              <w:rPr>
                <w:iCs/>
              </w:rPr>
              <w:t>-</w:t>
            </w:r>
            <w:r w:rsidRPr="00A4608B">
              <w:rPr>
                <w:rFonts w:ascii="Calibri" w:eastAsia="Calibri" w:hAnsi="Calibri" w:cs="Times New Roman"/>
                <w:iCs/>
              </w:rPr>
              <w:t xml:space="preserve">charakteryzuje sarmacki styl życia, wskazując specyficzne dlań formy kulturowe </w:t>
            </w:r>
          </w:p>
          <w:p w:rsidR="00590F4F" w:rsidRPr="00A4608B" w:rsidRDefault="00590F4F" w:rsidP="00B612FD">
            <w:pPr>
              <w:numPr>
                <w:ilvl w:val="12"/>
                <w:numId w:val="0"/>
              </w:numPr>
              <w:ind w:left="34"/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iCs/>
              </w:rPr>
              <w:t xml:space="preserve">- </w:t>
            </w:r>
            <w:r w:rsidRPr="00A4608B">
              <w:rPr>
                <w:rFonts w:ascii="Calibri" w:eastAsia="Calibri" w:hAnsi="Calibri" w:cs="Times New Roman"/>
                <w:iCs/>
              </w:rPr>
              <w:t xml:space="preserve">wyjaśnia, na czym polegała teatralizacja sarmackiego życia; </w:t>
            </w:r>
          </w:p>
          <w:p w:rsidR="00590F4F" w:rsidRPr="00A4608B" w:rsidRDefault="00590F4F" w:rsidP="00B612FD">
            <w:pPr>
              <w:numPr>
                <w:ilvl w:val="12"/>
                <w:numId w:val="0"/>
              </w:numPr>
              <w:ind w:left="34"/>
              <w:rPr>
                <w:rFonts w:ascii="Calibri" w:eastAsia="Calibri" w:hAnsi="Calibri" w:cs="Times New Roman"/>
              </w:rPr>
            </w:pPr>
            <w:r w:rsidRPr="00A4608B">
              <w:rPr>
                <w:rFonts w:ascii="Calibri" w:eastAsia="Calibri" w:hAnsi="Calibri" w:cs="Times New Roman"/>
              </w:rPr>
              <w:t xml:space="preserve">- wnioskuje, dla kogo były przeznaczone pamiętniki Paska i jaki obraz siebie autor chciał </w:t>
            </w:r>
            <w:r w:rsidRPr="00A4608B">
              <w:rPr>
                <w:rFonts w:ascii="Calibri" w:eastAsia="Calibri" w:hAnsi="Calibri" w:cs="Times New Roman"/>
              </w:rPr>
              <w:lastRenderedPageBreak/>
              <w:t>ukazać potomnym</w:t>
            </w:r>
          </w:p>
          <w:p w:rsidR="00590F4F" w:rsidRPr="00A4608B" w:rsidRDefault="00590F4F" w:rsidP="00B612FD">
            <w:pPr>
              <w:numPr>
                <w:ilvl w:val="12"/>
                <w:numId w:val="0"/>
              </w:numPr>
              <w:ind w:left="34"/>
              <w:rPr>
                <w:rFonts w:ascii="Calibri" w:eastAsia="Calibri" w:hAnsi="Calibri" w:cs="Times New Roman"/>
              </w:rPr>
            </w:pPr>
            <w:r w:rsidRPr="00A4608B">
              <w:rPr>
                <w:rFonts w:ascii="Calibri" w:eastAsia="Calibri" w:hAnsi="Calibri" w:cs="Times New Roman"/>
              </w:rPr>
              <w:t xml:space="preserve">- na podstawie stylu Paska wymienia najważniejsze </w:t>
            </w:r>
            <w:r w:rsidRPr="00A4608B">
              <w:rPr>
                <w:rFonts w:ascii="Calibri" w:eastAsia="Calibri" w:hAnsi="Calibri" w:cs="Times New Roman"/>
                <w:bCs/>
              </w:rPr>
              <w:t>cechy polszczyzny</w:t>
            </w:r>
            <w:r w:rsidRPr="00A4608B">
              <w:rPr>
                <w:rFonts w:ascii="Calibri" w:eastAsia="Calibri" w:hAnsi="Calibri" w:cs="Times New Roman"/>
              </w:rPr>
              <w:t xml:space="preserve"> szlacheckiej</w:t>
            </w:r>
          </w:p>
          <w:p w:rsidR="00590F4F" w:rsidRDefault="00590F4F" w:rsidP="00B612FD">
            <w:pPr>
              <w:numPr>
                <w:ilvl w:val="12"/>
                <w:numId w:val="0"/>
              </w:numPr>
              <w:ind w:left="34"/>
            </w:pPr>
            <w:r>
              <w:t xml:space="preserve">- </w:t>
            </w:r>
            <w:r w:rsidRPr="00A4608B">
              <w:rPr>
                <w:rFonts w:ascii="Calibri" w:eastAsia="Calibri" w:hAnsi="Calibri" w:cs="Times New Roman"/>
              </w:rPr>
              <w:t>określa zespół wartości i postaw związanych z sarmatyzmem</w:t>
            </w:r>
          </w:p>
          <w:p w:rsidR="0077281F" w:rsidRPr="00A4608B" w:rsidRDefault="0077281F" w:rsidP="00B612FD">
            <w:pPr>
              <w:numPr>
                <w:ilvl w:val="12"/>
                <w:numId w:val="0"/>
              </w:numPr>
              <w:ind w:left="34"/>
              <w:rPr>
                <w:rFonts w:ascii="Calibri" w:eastAsia="Calibri" w:hAnsi="Calibri" w:cs="Times New Roman"/>
              </w:rPr>
            </w:pPr>
            <w:r w:rsidRPr="00A4608B">
              <w:rPr>
                <w:rFonts w:ascii="Calibri" w:eastAsia="Calibri" w:hAnsi="Calibri" w:cs="Times New Roman"/>
              </w:rPr>
              <w:t>- objaśnia etymologię słów: Sarmata, sarmatyzm</w:t>
            </w:r>
          </w:p>
          <w:p w:rsidR="0077281F" w:rsidRPr="00A4608B" w:rsidRDefault="0077281F" w:rsidP="00B612FD">
            <w:pPr>
              <w:ind w:left="34"/>
              <w:rPr>
                <w:rFonts w:ascii="Calibri" w:eastAsia="Calibri" w:hAnsi="Calibri" w:cs="Times New Roman"/>
                <w:bCs/>
              </w:rPr>
            </w:pPr>
            <w:r w:rsidRPr="00A4608B">
              <w:rPr>
                <w:rFonts w:ascii="Calibri" w:eastAsia="Calibri" w:hAnsi="Calibri" w:cs="Times New Roman"/>
              </w:rPr>
              <w:t>-</w:t>
            </w:r>
            <w:r w:rsidRPr="00A4608B">
              <w:rPr>
                <w:rFonts w:ascii="Calibri" w:eastAsia="Calibri" w:hAnsi="Calibri" w:cs="Times New Roman"/>
                <w:bCs/>
              </w:rPr>
              <w:t xml:space="preserve"> wskazuje kontekst historyczny epoki </w:t>
            </w:r>
            <w:r>
              <w:rPr>
                <w:bCs/>
              </w:rPr>
              <w:t>oświecenia</w:t>
            </w:r>
          </w:p>
          <w:p w:rsidR="0077281F" w:rsidRPr="00A4608B" w:rsidRDefault="0077281F" w:rsidP="00B612FD">
            <w:pPr>
              <w:ind w:left="34"/>
              <w:rPr>
                <w:rFonts w:ascii="Calibri" w:eastAsia="Calibri" w:hAnsi="Calibri" w:cs="Times New Roman"/>
              </w:rPr>
            </w:pPr>
            <w:r w:rsidRPr="00A4608B">
              <w:rPr>
                <w:rFonts w:ascii="Calibri" w:eastAsia="Calibri" w:hAnsi="Calibri" w:cs="Times New Roman"/>
              </w:rPr>
              <w:t xml:space="preserve">- wyjaśnia termin </w:t>
            </w:r>
            <w:r w:rsidRPr="00A4608B">
              <w:rPr>
                <w:rFonts w:ascii="Calibri" w:eastAsia="Calibri" w:hAnsi="Calibri" w:cs="Times New Roman"/>
                <w:i/>
              </w:rPr>
              <w:t>oświecenie</w:t>
            </w:r>
            <w:r w:rsidRPr="00A4608B">
              <w:rPr>
                <w:rFonts w:ascii="Calibri" w:eastAsia="Calibri" w:hAnsi="Calibri" w:cs="Times New Roman"/>
              </w:rPr>
              <w:t xml:space="preserve"> oraz podaje najważniejsze założenia myśli filozoficznej epoki: racjonalizmu i empiryzmu</w:t>
            </w:r>
          </w:p>
          <w:p w:rsidR="0077281F" w:rsidRPr="00A4608B" w:rsidRDefault="0077281F" w:rsidP="00B612FD">
            <w:pPr>
              <w:ind w:left="34"/>
              <w:rPr>
                <w:rFonts w:ascii="Calibri" w:eastAsia="Calibri" w:hAnsi="Calibri" w:cs="Times New Roman"/>
              </w:rPr>
            </w:pPr>
            <w:r w:rsidRPr="00A4608B">
              <w:rPr>
                <w:rFonts w:ascii="Calibri" w:eastAsia="Calibri" w:hAnsi="Calibri" w:cs="Times New Roman"/>
              </w:rPr>
              <w:t>- opisuje obraz Davida, odnajdując w nim elementy typowe dla epoki oświecenia</w:t>
            </w:r>
          </w:p>
          <w:p w:rsidR="0077281F" w:rsidRPr="00A4608B" w:rsidRDefault="0077281F" w:rsidP="00B612FD">
            <w:pPr>
              <w:ind w:left="34"/>
              <w:rPr>
                <w:rFonts w:ascii="Calibri" w:eastAsia="Calibri" w:hAnsi="Calibri" w:cs="Times New Roman"/>
              </w:rPr>
            </w:pPr>
            <w:r w:rsidRPr="00A4608B">
              <w:rPr>
                <w:rFonts w:ascii="Calibri" w:eastAsia="Calibri" w:hAnsi="Calibri" w:cs="Times New Roman"/>
              </w:rPr>
              <w:t xml:space="preserve">- wyjaśnia znaczenie wyrazów: encyklopedia, encyklopedyści, </w:t>
            </w:r>
            <w:r w:rsidRPr="00A4608B">
              <w:rPr>
                <w:rFonts w:ascii="Calibri" w:eastAsia="Calibri" w:hAnsi="Calibri" w:cs="Times New Roman"/>
                <w:iCs/>
              </w:rPr>
              <w:t>krytycyzm</w:t>
            </w:r>
          </w:p>
          <w:p w:rsidR="0077281F" w:rsidRPr="00A4608B" w:rsidRDefault="0077281F" w:rsidP="00B612FD">
            <w:pPr>
              <w:ind w:left="34"/>
              <w:rPr>
                <w:rFonts w:ascii="Calibri" w:eastAsia="Calibri" w:hAnsi="Calibri" w:cs="Times New Roman"/>
              </w:rPr>
            </w:pPr>
            <w:r w:rsidRPr="00A4608B">
              <w:rPr>
                <w:rFonts w:ascii="Calibri" w:eastAsia="Calibri" w:hAnsi="Calibri" w:cs="Times New Roman"/>
              </w:rPr>
              <w:t xml:space="preserve">- w wierszu Naruszewicza i malarstwie epoki odnajduje kult rozumu ludzkiego, wiedzy i wynalazków; </w:t>
            </w:r>
          </w:p>
          <w:p w:rsidR="0077281F" w:rsidRPr="00A4608B" w:rsidRDefault="0077281F" w:rsidP="00B612FD">
            <w:pPr>
              <w:ind w:left="34"/>
              <w:rPr>
                <w:rFonts w:ascii="Calibri" w:eastAsia="Calibri" w:hAnsi="Calibri" w:cs="Times New Roman"/>
              </w:rPr>
            </w:pPr>
            <w:r w:rsidRPr="00A4608B">
              <w:rPr>
                <w:rFonts w:ascii="Calibri" w:eastAsia="Calibri" w:hAnsi="Calibri" w:cs="Times New Roman"/>
              </w:rPr>
              <w:t xml:space="preserve">- na podstawie wiersza </w:t>
            </w:r>
            <w:r w:rsidRPr="00A4608B">
              <w:rPr>
                <w:rFonts w:ascii="Calibri" w:eastAsia="Calibri" w:hAnsi="Calibri" w:cs="Times New Roman"/>
                <w:i/>
              </w:rPr>
              <w:t xml:space="preserve">Balon </w:t>
            </w:r>
            <w:r w:rsidRPr="00A4608B">
              <w:rPr>
                <w:rFonts w:ascii="Calibri" w:eastAsia="Calibri" w:hAnsi="Calibri" w:cs="Times New Roman"/>
              </w:rPr>
              <w:t>przedstawia cechy ody</w:t>
            </w:r>
          </w:p>
          <w:p w:rsidR="0077281F" w:rsidRPr="00A4608B" w:rsidRDefault="0077281F" w:rsidP="00B612FD">
            <w:pPr>
              <w:ind w:left="34"/>
              <w:rPr>
                <w:rFonts w:ascii="Calibri" w:eastAsia="Calibri" w:hAnsi="Calibri" w:cs="Times New Roman"/>
              </w:rPr>
            </w:pPr>
            <w:r w:rsidRPr="00A4608B">
              <w:rPr>
                <w:rFonts w:ascii="Calibri" w:eastAsia="Calibri" w:hAnsi="Calibri" w:cs="Times New Roman"/>
              </w:rPr>
              <w:t xml:space="preserve">- wskazuje </w:t>
            </w:r>
            <w:proofErr w:type="gramStart"/>
            <w:r w:rsidRPr="00A4608B">
              <w:rPr>
                <w:rFonts w:ascii="Calibri" w:eastAsia="Calibri" w:hAnsi="Calibri" w:cs="Times New Roman"/>
                <w:bCs/>
              </w:rPr>
              <w:t>peryfrazy</w:t>
            </w:r>
            <w:r w:rsidRPr="00A4608B">
              <w:rPr>
                <w:rFonts w:ascii="Calibri" w:eastAsia="Calibri" w:hAnsi="Calibri" w:cs="Times New Roman"/>
              </w:rPr>
              <w:t xml:space="preserve"> jako</w:t>
            </w:r>
            <w:proofErr w:type="gramEnd"/>
            <w:r w:rsidRPr="00A4608B">
              <w:rPr>
                <w:rFonts w:ascii="Calibri" w:eastAsia="Calibri" w:hAnsi="Calibri" w:cs="Times New Roman"/>
              </w:rPr>
              <w:t xml:space="preserve"> środki typowe dla stylu klasycystycznego </w:t>
            </w:r>
          </w:p>
          <w:p w:rsidR="0077281F" w:rsidRPr="00A4608B" w:rsidRDefault="0077281F" w:rsidP="00B612FD">
            <w:pPr>
              <w:ind w:left="34"/>
              <w:rPr>
                <w:rFonts w:ascii="Calibri" w:eastAsia="Calibri" w:hAnsi="Calibri" w:cs="Times New Roman"/>
              </w:rPr>
            </w:pPr>
            <w:r w:rsidRPr="00A4608B">
              <w:rPr>
                <w:rFonts w:ascii="Calibri" w:eastAsia="Calibri" w:hAnsi="Calibri" w:cs="Times New Roman"/>
              </w:rPr>
              <w:t xml:space="preserve">- wskazuje charakterystyczne cechy stylu klasycystycznego w </w:t>
            </w:r>
            <w:r w:rsidRPr="00A4608B">
              <w:rPr>
                <w:rFonts w:ascii="Calibri" w:eastAsia="Calibri" w:hAnsi="Calibri" w:cs="Times New Roman"/>
              </w:rPr>
              <w:lastRenderedPageBreak/>
              <w:t xml:space="preserve">architekturze </w:t>
            </w:r>
          </w:p>
          <w:p w:rsidR="00226884" w:rsidRPr="00A4608B" w:rsidRDefault="00226884" w:rsidP="00B612FD">
            <w:pPr>
              <w:ind w:left="34"/>
              <w:rPr>
                <w:rFonts w:ascii="Calibri" w:eastAsia="Calibri" w:hAnsi="Calibri" w:cs="Times New Roman"/>
              </w:rPr>
            </w:pPr>
            <w:r w:rsidRPr="00A4608B">
              <w:rPr>
                <w:rFonts w:ascii="Calibri" w:eastAsia="Calibri" w:hAnsi="Calibri" w:cs="Times New Roman"/>
              </w:rPr>
              <w:t xml:space="preserve">- analizuje budowę </w:t>
            </w:r>
            <w:r w:rsidRPr="004D2575">
              <w:rPr>
                <w:i/>
              </w:rPr>
              <w:t>Hymnu</w:t>
            </w:r>
            <w:r>
              <w:t xml:space="preserve"> Krasickiego</w:t>
            </w:r>
            <w:r w:rsidRPr="00A4608B">
              <w:rPr>
                <w:rFonts w:ascii="Calibri" w:eastAsia="Calibri" w:hAnsi="Calibri" w:cs="Times New Roman"/>
              </w:rPr>
              <w:t>, wskazując jego klasycystyczny charakter</w:t>
            </w:r>
          </w:p>
          <w:p w:rsidR="00226884" w:rsidRPr="00A4608B" w:rsidRDefault="00226884" w:rsidP="00B612FD">
            <w:pPr>
              <w:ind w:left="34"/>
              <w:rPr>
                <w:rFonts w:ascii="Calibri" w:eastAsia="Calibri" w:hAnsi="Calibri" w:cs="Times New Roman"/>
              </w:rPr>
            </w:pPr>
            <w:r w:rsidRPr="00A4608B">
              <w:rPr>
                <w:rFonts w:ascii="Calibri" w:eastAsia="Calibri" w:hAnsi="Calibri" w:cs="Times New Roman"/>
              </w:rPr>
              <w:t xml:space="preserve">- w dziełach oświeceniowego klasycyzmu wskazuje nawiązania do antyku </w:t>
            </w:r>
          </w:p>
          <w:p w:rsidR="00226884" w:rsidRPr="00A4608B" w:rsidRDefault="00226884" w:rsidP="00B612FD">
            <w:pPr>
              <w:ind w:left="34"/>
              <w:rPr>
                <w:rFonts w:ascii="Calibri" w:eastAsia="Calibri" w:hAnsi="Calibri" w:cs="Times New Roman"/>
              </w:rPr>
            </w:pPr>
            <w:r>
              <w:t xml:space="preserve">- </w:t>
            </w:r>
            <w:r w:rsidRPr="00A4608B">
              <w:rPr>
                <w:rFonts w:ascii="Calibri" w:eastAsia="Calibri" w:hAnsi="Calibri" w:cs="Times New Roman"/>
              </w:rPr>
              <w:t xml:space="preserve">odnajduje zasady stylu klasycystycznego w malarstwie i architekturze epoki </w:t>
            </w:r>
          </w:p>
          <w:p w:rsidR="00226884" w:rsidRPr="00A4608B" w:rsidRDefault="00226884" w:rsidP="00B612FD">
            <w:pPr>
              <w:ind w:left="34"/>
              <w:rPr>
                <w:rFonts w:ascii="Calibri" w:eastAsia="Calibri" w:hAnsi="Calibri" w:cs="Times New Roman"/>
              </w:rPr>
            </w:pPr>
            <w:r w:rsidRPr="00A4608B">
              <w:rPr>
                <w:rFonts w:ascii="Calibri" w:eastAsia="Calibri" w:hAnsi="Calibri" w:cs="Times New Roman"/>
              </w:rPr>
              <w:t>- przedstawia początki polskiej publicystyki, wymienia najczęściej pojawiające się gatunki piśmiennictwa, określa funkcje publicystyki oświeceniowej</w:t>
            </w:r>
          </w:p>
          <w:p w:rsidR="00226884" w:rsidRPr="00A4608B" w:rsidRDefault="00226884" w:rsidP="00B612FD">
            <w:pPr>
              <w:ind w:left="34"/>
              <w:rPr>
                <w:rFonts w:ascii="Calibri" w:eastAsia="Calibri" w:hAnsi="Calibri" w:cs="Times New Roman"/>
              </w:rPr>
            </w:pPr>
            <w:r w:rsidRPr="00A4608B">
              <w:rPr>
                <w:rFonts w:ascii="Calibri" w:eastAsia="Calibri" w:hAnsi="Calibri" w:cs="Times New Roman"/>
              </w:rPr>
              <w:t>- omawia rolę teatru w oświeceniu, wymienia jego najważniejszych twórców i najbardziej znaczące utwory</w:t>
            </w:r>
          </w:p>
          <w:p w:rsidR="00226884" w:rsidRDefault="00226884" w:rsidP="00B612FD">
            <w:pPr>
              <w:ind w:left="34"/>
            </w:pPr>
            <w:r w:rsidRPr="00A4608B">
              <w:rPr>
                <w:rFonts w:ascii="Calibri" w:eastAsia="Calibri" w:hAnsi="Calibri" w:cs="Times New Roman"/>
              </w:rPr>
              <w:t xml:space="preserve">- przedstawia walkę o czystość języka </w:t>
            </w:r>
            <w:proofErr w:type="gramStart"/>
            <w:r w:rsidRPr="00A4608B">
              <w:rPr>
                <w:rFonts w:ascii="Calibri" w:eastAsia="Calibri" w:hAnsi="Calibri" w:cs="Times New Roman"/>
              </w:rPr>
              <w:t>polskiego jako</w:t>
            </w:r>
            <w:proofErr w:type="gramEnd"/>
            <w:r w:rsidRPr="00A4608B">
              <w:rPr>
                <w:rFonts w:ascii="Calibri" w:eastAsia="Calibri" w:hAnsi="Calibri" w:cs="Times New Roman"/>
              </w:rPr>
              <w:t xml:space="preserve"> jedno z zadań KEN i Towarzystwa do Ksiąg Elementarnych</w:t>
            </w:r>
          </w:p>
          <w:p w:rsidR="00226884" w:rsidRPr="00A4608B" w:rsidRDefault="00226884" w:rsidP="00B612FD">
            <w:pPr>
              <w:pStyle w:val="Stopka"/>
              <w:tabs>
                <w:tab w:val="clear" w:pos="4536"/>
                <w:tab w:val="clear" w:pos="9072"/>
              </w:tabs>
              <w:ind w:left="34"/>
              <w:rPr>
                <w:rFonts w:ascii="Calibri" w:eastAsia="Calibri" w:hAnsi="Calibri" w:cs="Times New Roman"/>
              </w:rPr>
            </w:pPr>
            <w:r w:rsidRPr="00A4608B">
              <w:rPr>
                <w:rFonts w:ascii="Calibri" w:eastAsia="Calibri" w:hAnsi="Calibri" w:cs="Times New Roman"/>
              </w:rPr>
              <w:t xml:space="preserve">- przedstawia </w:t>
            </w:r>
            <w:proofErr w:type="gramStart"/>
            <w:r w:rsidRPr="00A4608B">
              <w:rPr>
                <w:rFonts w:ascii="Calibri" w:eastAsia="Calibri" w:hAnsi="Calibri" w:cs="Times New Roman"/>
              </w:rPr>
              <w:t>satyrę jako</w:t>
            </w:r>
            <w:proofErr w:type="gramEnd"/>
            <w:r w:rsidRPr="00A4608B">
              <w:rPr>
                <w:rFonts w:ascii="Calibri" w:eastAsia="Calibri" w:hAnsi="Calibri" w:cs="Times New Roman"/>
              </w:rPr>
              <w:t xml:space="preserve"> gatunek literacki i jako konwencję estetyczną </w:t>
            </w:r>
          </w:p>
          <w:p w:rsidR="00226884" w:rsidRPr="00A4608B" w:rsidRDefault="00226884" w:rsidP="00B612FD">
            <w:pPr>
              <w:ind w:left="34"/>
              <w:rPr>
                <w:rFonts w:ascii="Calibri" w:eastAsia="Calibri" w:hAnsi="Calibri" w:cs="Times New Roman"/>
              </w:rPr>
            </w:pPr>
            <w:r w:rsidRPr="00A4608B">
              <w:rPr>
                <w:rFonts w:ascii="Calibri" w:eastAsia="Calibri" w:hAnsi="Calibri" w:cs="Times New Roman"/>
              </w:rPr>
              <w:t xml:space="preserve">- wyjaśnia, na czym polega dydaktyczno-moralizatorski charakter </w:t>
            </w:r>
            <w:r>
              <w:t>satyr Krasickiego</w:t>
            </w:r>
          </w:p>
          <w:p w:rsidR="004F1809" w:rsidRDefault="00CA44BB" w:rsidP="00B612FD">
            <w:pPr>
              <w:ind w:left="34"/>
            </w:pPr>
            <w:r w:rsidRPr="00A4608B">
              <w:rPr>
                <w:rFonts w:ascii="Calibri" w:eastAsia="Calibri" w:hAnsi="Calibri" w:cs="Times New Roman"/>
              </w:rPr>
              <w:t xml:space="preserve">- przedstawia </w:t>
            </w:r>
            <w:proofErr w:type="gramStart"/>
            <w:r w:rsidRPr="00A4608B">
              <w:rPr>
                <w:rFonts w:ascii="Calibri" w:eastAsia="Calibri" w:hAnsi="Calibri" w:cs="Times New Roman"/>
              </w:rPr>
              <w:t>bajkę jako</w:t>
            </w:r>
            <w:proofErr w:type="gramEnd"/>
            <w:r w:rsidRPr="00A4608B">
              <w:rPr>
                <w:rFonts w:ascii="Calibri" w:eastAsia="Calibri" w:hAnsi="Calibri" w:cs="Times New Roman"/>
              </w:rPr>
              <w:t xml:space="preserve"> gatunek oświeceniowy, </w:t>
            </w:r>
          </w:p>
          <w:p w:rsidR="00CA44BB" w:rsidRDefault="00CA44BB" w:rsidP="00B612FD">
            <w:pPr>
              <w:ind w:left="34"/>
            </w:pPr>
            <w:r w:rsidRPr="00A4608B">
              <w:rPr>
                <w:rFonts w:ascii="Calibri" w:eastAsia="Calibri" w:hAnsi="Calibri" w:cs="Times New Roman"/>
              </w:rPr>
              <w:t xml:space="preserve">- cytuje aforyzmy i sentencje </w:t>
            </w:r>
            <w:r>
              <w:t>w</w:t>
            </w:r>
            <w:r w:rsidRPr="00A4608B">
              <w:rPr>
                <w:rFonts w:ascii="Calibri" w:eastAsia="Calibri" w:hAnsi="Calibri" w:cs="Times New Roman"/>
              </w:rPr>
              <w:t xml:space="preserve"> </w:t>
            </w:r>
            <w:r w:rsidRPr="00A4608B">
              <w:rPr>
                <w:rFonts w:ascii="Calibri" w:eastAsia="Calibri" w:hAnsi="Calibri" w:cs="Times New Roman"/>
              </w:rPr>
              <w:lastRenderedPageBreak/>
              <w:t>bajkach</w:t>
            </w:r>
            <w:r>
              <w:t xml:space="preserve"> </w:t>
            </w:r>
            <w:r w:rsidRPr="00A4608B">
              <w:rPr>
                <w:rFonts w:ascii="Calibri" w:eastAsia="Calibri" w:hAnsi="Calibri" w:cs="Times New Roman"/>
              </w:rPr>
              <w:t xml:space="preserve">typowe dla stylu Krasickiego </w:t>
            </w:r>
          </w:p>
          <w:p w:rsidR="00CA44BB" w:rsidRDefault="00CA44BB" w:rsidP="00B612FD">
            <w:pPr>
              <w:ind w:left="34"/>
            </w:pPr>
            <w:r w:rsidRPr="00A4608B">
              <w:rPr>
                <w:rFonts w:ascii="Calibri" w:eastAsia="Calibri" w:hAnsi="Calibri" w:cs="Times New Roman"/>
              </w:rPr>
              <w:t xml:space="preserve">- opisuje park (i pejzaż) sentymentalny, wskazując jego charakterystyczne elementy (budowle) i określając ich znaczenia; </w:t>
            </w:r>
          </w:p>
          <w:p w:rsidR="00A96124" w:rsidRDefault="00CA44BB" w:rsidP="00B612FD">
            <w:pPr>
              <w:ind w:left="34"/>
            </w:pPr>
            <w:r w:rsidRPr="00A4608B">
              <w:rPr>
                <w:rFonts w:ascii="Calibri" w:eastAsia="Calibri" w:hAnsi="Calibri" w:cs="Times New Roman"/>
              </w:rPr>
              <w:t xml:space="preserve">- na podstawie założeń ogrodów i malarstwa </w:t>
            </w:r>
            <w:r>
              <w:t xml:space="preserve">sentymentalnego </w:t>
            </w:r>
            <w:r w:rsidRPr="00A4608B">
              <w:rPr>
                <w:rFonts w:ascii="Calibri" w:eastAsia="Calibri" w:hAnsi="Calibri" w:cs="Times New Roman"/>
              </w:rPr>
              <w:t>przedstawia cechy natury</w:t>
            </w:r>
          </w:p>
          <w:p w:rsidR="00CA44BB" w:rsidRPr="00A4608B" w:rsidRDefault="00CA44BB" w:rsidP="00B612FD">
            <w:pPr>
              <w:ind w:left="34"/>
              <w:rPr>
                <w:rFonts w:ascii="Calibri" w:eastAsia="Calibri" w:hAnsi="Calibri" w:cs="Times New Roman"/>
              </w:rPr>
            </w:pPr>
            <w:r w:rsidRPr="00A4608B">
              <w:rPr>
                <w:rFonts w:ascii="Calibri" w:eastAsia="Calibri" w:hAnsi="Calibri" w:cs="Times New Roman"/>
              </w:rPr>
              <w:t xml:space="preserve">- wskazuje człowieka i świat jego przeżyć </w:t>
            </w:r>
            <w:proofErr w:type="gramStart"/>
            <w:r w:rsidRPr="00A4608B">
              <w:rPr>
                <w:rFonts w:ascii="Calibri" w:eastAsia="Calibri" w:hAnsi="Calibri" w:cs="Times New Roman"/>
              </w:rPr>
              <w:t>wewnętrznych jako</w:t>
            </w:r>
            <w:proofErr w:type="gramEnd"/>
            <w:r w:rsidRPr="00A4608B">
              <w:rPr>
                <w:rFonts w:ascii="Calibri" w:eastAsia="Calibri" w:hAnsi="Calibri" w:cs="Times New Roman"/>
              </w:rPr>
              <w:t xml:space="preserve"> pole zainteresowania sztuki sentymentalizmu</w:t>
            </w:r>
          </w:p>
          <w:p w:rsidR="00CA44BB" w:rsidRPr="00A4608B" w:rsidRDefault="00CA44BB" w:rsidP="00B612FD">
            <w:pPr>
              <w:ind w:left="34"/>
              <w:rPr>
                <w:rFonts w:ascii="Calibri" w:eastAsia="Calibri" w:hAnsi="Calibri" w:cs="Times New Roman"/>
              </w:rPr>
            </w:pPr>
            <w:r w:rsidRPr="00A4608B">
              <w:rPr>
                <w:rFonts w:ascii="Calibri" w:eastAsia="Calibri" w:hAnsi="Calibri" w:cs="Times New Roman"/>
              </w:rPr>
              <w:t>- prezentuje (ogólnie) postać Rousseau i jego hasło powrotu do natury</w:t>
            </w:r>
          </w:p>
          <w:p w:rsidR="00CA44BB" w:rsidRPr="00A4608B" w:rsidRDefault="00CA44BB" w:rsidP="00B612FD">
            <w:pPr>
              <w:ind w:left="34"/>
              <w:rPr>
                <w:rFonts w:ascii="Calibri" w:eastAsia="Calibri" w:hAnsi="Calibri" w:cs="Times New Roman"/>
              </w:rPr>
            </w:pPr>
            <w:r w:rsidRPr="00A4608B">
              <w:rPr>
                <w:rFonts w:ascii="Calibri" w:eastAsia="Calibri" w:hAnsi="Calibri" w:cs="Times New Roman"/>
              </w:rPr>
              <w:t xml:space="preserve">- wskazuje cechy stylistyczne XVIII-wiecznych opisów uczuć </w:t>
            </w:r>
          </w:p>
          <w:p w:rsidR="00CA44BB" w:rsidRPr="00A4608B" w:rsidRDefault="00CA44BB" w:rsidP="00B612FD">
            <w:pPr>
              <w:ind w:left="34"/>
              <w:rPr>
                <w:rFonts w:ascii="Calibri" w:eastAsia="Calibri" w:hAnsi="Calibri" w:cs="Times New Roman"/>
              </w:rPr>
            </w:pPr>
            <w:r w:rsidRPr="00A4608B">
              <w:rPr>
                <w:rFonts w:ascii="Calibri" w:eastAsia="Calibri" w:hAnsi="Calibri" w:cs="Times New Roman"/>
              </w:rPr>
              <w:t>- na podstawie czytanych utworów przedstawia cechy sielanki sentymentalnej</w:t>
            </w:r>
          </w:p>
          <w:p w:rsidR="00CA44BB" w:rsidRPr="00A4608B" w:rsidRDefault="00CA44BB" w:rsidP="00B612FD">
            <w:pPr>
              <w:ind w:left="34"/>
              <w:rPr>
                <w:rFonts w:ascii="Calibri" w:eastAsia="Calibri" w:hAnsi="Calibri" w:cs="Times New Roman"/>
              </w:rPr>
            </w:pPr>
            <w:r w:rsidRPr="00A4608B">
              <w:rPr>
                <w:rFonts w:ascii="Calibri" w:eastAsia="Calibri" w:hAnsi="Calibri" w:cs="Times New Roman"/>
              </w:rPr>
              <w:t xml:space="preserve">- dostrzega w sielankach nawiązania do pieśni ludowych </w:t>
            </w:r>
          </w:p>
          <w:p w:rsidR="00CA44BB" w:rsidRPr="00A4608B" w:rsidRDefault="00CA44BB" w:rsidP="00B612FD">
            <w:pPr>
              <w:ind w:left="34"/>
              <w:rPr>
                <w:rFonts w:ascii="Calibri" w:eastAsia="Calibri" w:hAnsi="Calibri" w:cs="Times New Roman"/>
              </w:rPr>
            </w:pPr>
            <w:r w:rsidRPr="00A4608B">
              <w:rPr>
                <w:rFonts w:ascii="Calibri" w:eastAsia="Calibri" w:hAnsi="Calibri" w:cs="Times New Roman"/>
              </w:rPr>
              <w:t>- w czytanych utworach literackich i w malarstwie rozpoznaje topos Arkadii</w:t>
            </w:r>
          </w:p>
          <w:p w:rsidR="00CA44BB" w:rsidRPr="00A4608B" w:rsidRDefault="00CA44BB" w:rsidP="00B612FD">
            <w:pPr>
              <w:pStyle w:val="Stopka"/>
              <w:tabs>
                <w:tab w:val="clear" w:pos="4536"/>
                <w:tab w:val="clear" w:pos="9072"/>
              </w:tabs>
              <w:ind w:left="34"/>
              <w:rPr>
                <w:rFonts w:ascii="Calibri" w:eastAsia="Calibri" w:hAnsi="Calibri" w:cs="Times New Roman"/>
                <w:bCs/>
              </w:rPr>
            </w:pPr>
            <w:r w:rsidRPr="00A4608B">
              <w:rPr>
                <w:rFonts w:ascii="Calibri" w:eastAsia="Calibri" w:hAnsi="Calibri" w:cs="Times New Roman"/>
              </w:rPr>
              <w:t>- prezentuje sylwetki poetyckie Karpińskiego i Kniaźnina; podkreśla ich związek z Puławami</w:t>
            </w:r>
            <w:r w:rsidRPr="00A4608B">
              <w:rPr>
                <w:rFonts w:ascii="Calibri" w:eastAsia="Calibri" w:hAnsi="Calibri" w:cs="Times New Roman"/>
                <w:bCs/>
              </w:rPr>
              <w:t xml:space="preserve"> </w:t>
            </w:r>
          </w:p>
          <w:p w:rsidR="00CA44BB" w:rsidRDefault="00CA44BB" w:rsidP="00B612FD">
            <w:pPr>
              <w:ind w:left="34"/>
            </w:pPr>
          </w:p>
          <w:p w:rsidR="00A96124" w:rsidRDefault="00A96124" w:rsidP="00B612FD">
            <w:pPr>
              <w:ind w:left="34"/>
            </w:pPr>
          </w:p>
          <w:p w:rsidR="00A96124" w:rsidRDefault="00A96124" w:rsidP="00B612FD">
            <w:pPr>
              <w:ind w:left="34"/>
            </w:pPr>
          </w:p>
          <w:p w:rsidR="00A96124" w:rsidRDefault="00A96124" w:rsidP="00B612FD">
            <w:pPr>
              <w:ind w:left="34"/>
            </w:pPr>
          </w:p>
          <w:p w:rsidR="00A96124" w:rsidRDefault="00A96124" w:rsidP="00B612FD">
            <w:pPr>
              <w:ind w:left="34"/>
            </w:pPr>
          </w:p>
          <w:p w:rsidR="00D67074" w:rsidRDefault="00D67074" w:rsidP="00B612FD">
            <w:pPr>
              <w:ind w:left="34"/>
            </w:pPr>
          </w:p>
          <w:p w:rsidR="00D67074" w:rsidRDefault="00D67074" w:rsidP="00B612FD">
            <w:pPr>
              <w:ind w:left="34"/>
            </w:pPr>
          </w:p>
          <w:p w:rsidR="00D67074" w:rsidRDefault="00D67074" w:rsidP="00B612FD">
            <w:pPr>
              <w:ind w:left="34"/>
            </w:pPr>
          </w:p>
          <w:p w:rsidR="00D67074" w:rsidRDefault="00D67074" w:rsidP="00B612FD">
            <w:pPr>
              <w:ind w:left="34"/>
            </w:pPr>
          </w:p>
          <w:p w:rsidR="005C2272" w:rsidRPr="000D43EA" w:rsidRDefault="005C2272" w:rsidP="004F1809">
            <w:pPr>
              <w:pStyle w:val="Akapitzlist"/>
              <w:ind w:left="33"/>
            </w:pPr>
          </w:p>
        </w:tc>
        <w:tc>
          <w:tcPr>
            <w:tcW w:w="2835" w:type="dxa"/>
          </w:tcPr>
          <w:p w:rsidR="00D67074" w:rsidRPr="00DE6951" w:rsidRDefault="00D67074" w:rsidP="00B612FD">
            <w:pPr>
              <w:pStyle w:val="Akapitzlist"/>
              <w:ind w:left="34"/>
            </w:pPr>
            <w:r w:rsidRPr="00DE6951">
              <w:lastRenderedPageBreak/>
              <w:t>– przedstawia, jak rozwijała się literatura starożytnej Grecji</w:t>
            </w:r>
            <w:r>
              <w:t xml:space="preserve"> i </w:t>
            </w:r>
            <w:r w:rsidRPr="00DE6951">
              <w:t>Rzymu („mityczne” początki, periodyzacja)</w:t>
            </w:r>
          </w:p>
          <w:p w:rsidR="00D67074" w:rsidRPr="00DE6951" w:rsidRDefault="00D67074" w:rsidP="00B612FD">
            <w:pPr>
              <w:pStyle w:val="Akapitzlist"/>
              <w:ind w:left="34"/>
            </w:pPr>
            <w:r w:rsidRPr="00DE6951">
              <w:t>– wyjaśnia antyczną etymologię pojęć: literatura, poezja, epos, dramat, liryka</w:t>
            </w:r>
          </w:p>
          <w:p w:rsidR="00D67074" w:rsidRPr="00DE6951" w:rsidRDefault="00D67074" w:rsidP="00B612FD">
            <w:pPr>
              <w:pStyle w:val="Akapitzlist"/>
              <w:ind w:left="34"/>
            </w:pPr>
            <w:r w:rsidRPr="00DE6951">
              <w:t xml:space="preserve">– </w:t>
            </w:r>
            <w:r>
              <w:t xml:space="preserve">omawia </w:t>
            </w:r>
            <w:r w:rsidRPr="00DE6951">
              <w:t>ważniejsze gatunki liryczne powstałe</w:t>
            </w:r>
            <w:r>
              <w:t xml:space="preserve"> w </w:t>
            </w:r>
            <w:r w:rsidRPr="00DE6951">
              <w:t xml:space="preserve">starożytności </w:t>
            </w:r>
          </w:p>
          <w:p w:rsidR="00D67074" w:rsidRPr="00DE6951" w:rsidRDefault="00D67074" w:rsidP="00B612FD">
            <w:pPr>
              <w:pStyle w:val="Akapitzlist"/>
              <w:ind w:left="34"/>
            </w:pPr>
            <w:r w:rsidRPr="00DE6951">
              <w:t>– dostrzega antyczne korzenie rodzajów literackich: epiki</w:t>
            </w:r>
            <w:r>
              <w:t xml:space="preserve"> i </w:t>
            </w:r>
            <w:r w:rsidRPr="00DE6951">
              <w:t xml:space="preserve">liryki </w:t>
            </w:r>
          </w:p>
          <w:p w:rsidR="00D67074" w:rsidRPr="00DE6951" w:rsidRDefault="00D67074" w:rsidP="00B612FD">
            <w:pPr>
              <w:pStyle w:val="Akapitzlist"/>
              <w:ind w:left="34"/>
            </w:pPr>
            <w:r w:rsidRPr="00DE6951">
              <w:t>– omawia dzieła sztuki związane</w:t>
            </w:r>
            <w:r>
              <w:t xml:space="preserve"> z </w:t>
            </w:r>
            <w:r w:rsidRPr="00DE6951">
              <w:t xml:space="preserve">treścią </w:t>
            </w:r>
            <w:r w:rsidRPr="00DE6951">
              <w:rPr>
                <w:i/>
              </w:rPr>
              <w:t>Iliady</w:t>
            </w:r>
            <w:r>
              <w:t xml:space="preserve"> i </w:t>
            </w:r>
            <w:r w:rsidRPr="00DE6951">
              <w:rPr>
                <w:i/>
              </w:rPr>
              <w:t>Odysei</w:t>
            </w:r>
            <w:r w:rsidRPr="00DE6951">
              <w:t xml:space="preserve"> </w:t>
            </w:r>
          </w:p>
          <w:p w:rsidR="00D67074" w:rsidRPr="00DE6951" w:rsidRDefault="00D67074" w:rsidP="00B612FD">
            <w:pPr>
              <w:pStyle w:val="Akapitzlist"/>
              <w:ind w:left="34"/>
            </w:pPr>
            <w:r w:rsidRPr="00DE6951">
              <w:t>– charakteryzuje narratora eposu</w:t>
            </w:r>
            <w:r w:rsidR="00B83274">
              <w:t xml:space="preserve"> i </w:t>
            </w:r>
            <w:r w:rsidRPr="00DE6951">
              <w:t xml:space="preserve">starożytnych aojdów </w:t>
            </w:r>
          </w:p>
          <w:p w:rsidR="00D67074" w:rsidRPr="00DE6951" w:rsidRDefault="00D67074" w:rsidP="00B612FD">
            <w:pPr>
              <w:pStyle w:val="Akapitzlist"/>
              <w:ind w:left="34"/>
            </w:pPr>
            <w:r w:rsidRPr="00DE6951">
              <w:t xml:space="preserve">– szerzej charakteryzuje najważniejszych bohaterów wojny trojańskiej, </w:t>
            </w:r>
            <w:r w:rsidRPr="00DE6951">
              <w:lastRenderedPageBreak/>
              <w:t>rozpoznając</w:t>
            </w:r>
            <w:r>
              <w:t xml:space="preserve"> w </w:t>
            </w:r>
            <w:r w:rsidRPr="00DE6951">
              <w:t>nich ideał starogreckiego wojownika</w:t>
            </w:r>
          </w:p>
          <w:p w:rsidR="00D67074" w:rsidRPr="00DE6951" w:rsidRDefault="00D67074" w:rsidP="00B612FD">
            <w:pPr>
              <w:pStyle w:val="Akapitzlist"/>
              <w:ind w:left="34"/>
            </w:pPr>
            <w:r w:rsidRPr="00DE6951">
              <w:t>– w mitach związanych</w:t>
            </w:r>
            <w:r>
              <w:t xml:space="preserve"> z </w:t>
            </w:r>
            <w:r w:rsidRPr="00DE6951">
              <w:t>wojną trojańską wskazuje echa wydarzeń historycznych</w:t>
            </w:r>
          </w:p>
          <w:p w:rsidR="00D67074" w:rsidRPr="00DE6951" w:rsidRDefault="00D67074" w:rsidP="00B612FD">
            <w:pPr>
              <w:pStyle w:val="Akapitzlist"/>
              <w:ind w:left="34"/>
            </w:pPr>
            <w:r w:rsidRPr="00DE6951">
              <w:t>–</w:t>
            </w:r>
            <w:r w:rsidR="00AD3010">
              <w:t xml:space="preserve"> </w:t>
            </w:r>
            <w:r w:rsidRPr="00DE6951">
              <w:t>wskazuje związki sztuki starogreckiej</w:t>
            </w:r>
            <w:r>
              <w:t xml:space="preserve"> z </w:t>
            </w:r>
            <w:r w:rsidRPr="00DE6951">
              <w:t xml:space="preserve">eposem Homera </w:t>
            </w:r>
          </w:p>
          <w:p w:rsidR="00D67074" w:rsidRPr="00DE6951" w:rsidRDefault="00D67074" w:rsidP="00B612FD">
            <w:pPr>
              <w:pStyle w:val="Akapitzlist"/>
              <w:ind w:left="34"/>
            </w:pPr>
            <w:r w:rsidRPr="00DE6951">
              <w:t>– wyjaśnia pojęcia: mimesis, sztuka mimetyczna</w:t>
            </w:r>
          </w:p>
          <w:p w:rsidR="00B83274" w:rsidRDefault="00B83274" w:rsidP="00B612FD">
            <w:pPr>
              <w:pStyle w:val="Akapitzlist"/>
              <w:ind w:left="34"/>
            </w:pPr>
            <w:r w:rsidRPr="00DE6951">
              <w:t xml:space="preserve">– podaje przykłady bohaterów </w:t>
            </w:r>
            <w:r w:rsidRPr="00DE6951">
              <w:rPr>
                <w:i/>
              </w:rPr>
              <w:t>Iliady</w:t>
            </w:r>
            <w:r w:rsidRPr="00DE6951">
              <w:t xml:space="preserve"> świadczące</w:t>
            </w:r>
            <w:r>
              <w:t xml:space="preserve"> o </w:t>
            </w:r>
            <w:r w:rsidRPr="00DE6951">
              <w:t>greckim umiłowaniu piękna</w:t>
            </w:r>
          </w:p>
          <w:p w:rsidR="00041AA6" w:rsidRPr="00DE6951" w:rsidRDefault="00041AA6" w:rsidP="00B612FD">
            <w:pPr>
              <w:pStyle w:val="Akapitzlist"/>
              <w:ind w:left="34"/>
            </w:pPr>
            <w:r w:rsidRPr="00DE6951">
              <w:t>– omawia funkcje mitów w kulturach starożytnych</w:t>
            </w:r>
            <w:r>
              <w:t xml:space="preserve"> i </w:t>
            </w:r>
            <w:r w:rsidRPr="00DE6951">
              <w:t>współcześnie</w:t>
            </w:r>
          </w:p>
          <w:p w:rsidR="00041AA6" w:rsidRDefault="00041AA6" w:rsidP="00B612FD">
            <w:pPr>
              <w:pStyle w:val="Akapitzlist"/>
              <w:ind w:left="34"/>
            </w:pPr>
            <w:r w:rsidRPr="00DE6951">
              <w:t>– podaje różnice między wizją stworzenia świata znaną</w:t>
            </w:r>
            <w:r>
              <w:t xml:space="preserve"> z </w:t>
            </w:r>
            <w:r w:rsidRPr="00DE6951">
              <w:t>mitów greckich oraz</w:t>
            </w:r>
            <w:r>
              <w:t xml:space="preserve"> z </w:t>
            </w:r>
            <w:r w:rsidRPr="00DE6951">
              <w:t xml:space="preserve">biblijnej Księgi Genesis </w:t>
            </w:r>
          </w:p>
          <w:p w:rsidR="00041AA6" w:rsidRPr="00DE6951" w:rsidRDefault="00041AA6" w:rsidP="00B612FD">
            <w:pPr>
              <w:pStyle w:val="Akapitzlist"/>
              <w:ind w:left="34"/>
              <w:rPr>
                <w:i/>
              </w:rPr>
            </w:pPr>
            <w:r w:rsidRPr="00DE6951">
              <w:t>– definiuje</w:t>
            </w:r>
            <w:r>
              <w:t xml:space="preserve"> i </w:t>
            </w:r>
            <w:r w:rsidRPr="00DE6951">
              <w:t>szerzej wyjaśnia pojęcia: topos, archetyp, sacrum</w:t>
            </w:r>
            <w:r>
              <w:t xml:space="preserve"> i </w:t>
            </w:r>
            <w:proofErr w:type="spellStart"/>
            <w:r w:rsidRPr="00DE6951">
              <w:t>profanum</w:t>
            </w:r>
            <w:proofErr w:type="spellEnd"/>
          </w:p>
          <w:p w:rsidR="00041AA6" w:rsidRPr="00DE6951" w:rsidRDefault="00041AA6" w:rsidP="00B612FD">
            <w:pPr>
              <w:pStyle w:val="Akapitzlist"/>
              <w:ind w:left="34"/>
            </w:pPr>
            <w:r>
              <w:t xml:space="preserve">– </w:t>
            </w:r>
            <w:r w:rsidRPr="00DE6951">
              <w:t>układa własną opowieść</w:t>
            </w:r>
            <w:r>
              <w:t xml:space="preserve"> o </w:t>
            </w:r>
            <w:r w:rsidRPr="00DE6951">
              <w:t>strukturze mitu</w:t>
            </w:r>
          </w:p>
          <w:p w:rsidR="00041AA6" w:rsidRPr="00DE6951" w:rsidRDefault="00041AA6" w:rsidP="00B612FD">
            <w:pPr>
              <w:pStyle w:val="Akapitzlist"/>
              <w:ind w:left="34"/>
            </w:pPr>
            <w:r w:rsidRPr="00DE6951">
              <w:t>– interpretuje poznane mity, analizując ich warstwę symboliczną</w:t>
            </w:r>
          </w:p>
          <w:p w:rsidR="00041AA6" w:rsidRPr="00DE6951" w:rsidRDefault="00041AA6" w:rsidP="00B612FD">
            <w:pPr>
              <w:pStyle w:val="Akapitzlist"/>
              <w:ind w:left="34"/>
            </w:pPr>
            <w:r w:rsidRPr="00DE6951">
              <w:lastRenderedPageBreak/>
              <w:t xml:space="preserve">– przedstawia funkcjonowanie motywów mitologicznych ważnych dla kultury europejskiej </w:t>
            </w:r>
          </w:p>
          <w:p w:rsidR="00AC400C" w:rsidRPr="00DE6951" w:rsidRDefault="005615E9" w:rsidP="00B612FD">
            <w:pPr>
              <w:pStyle w:val="Akapitzlist"/>
              <w:ind w:left="34"/>
            </w:pPr>
            <w:r>
              <w:t xml:space="preserve">– </w:t>
            </w:r>
            <w:r w:rsidR="00AC400C" w:rsidRPr="00DE6951">
              <w:t>wie, kim byli sofiści</w:t>
            </w:r>
          </w:p>
          <w:p w:rsidR="00AC400C" w:rsidRPr="00DE6951" w:rsidRDefault="00AC400C" w:rsidP="00B612FD">
            <w:pPr>
              <w:pStyle w:val="Akapitzlist"/>
              <w:ind w:left="34"/>
            </w:pPr>
            <w:r w:rsidRPr="00DE6951">
              <w:t>– szerzej przedstawia szkoły filozoficzne starożytnej Grecji</w:t>
            </w:r>
            <w:r>
              <w:t xml:space="preserve"> i </w:t>
            </w:r>
            <w:r w:rsidRPr="00DE6951">
              <w:t>Rzymu, zwłaszcza stoicką</w:t>
            </w:r>
            <w:r>
              <w:t xml:space="preserve"> i </w:t>
            </w:r>
            <w:r w:rsidRPr="00DE6951">
              <w:t>epikurejską</w:t>
            </w:r>
          </w:p>
          <w:p w:rsidR="00AC400C" w:rsidRPr="00DE6951" w:rsidRDefault="00AC400C" w:rsidP="00B612FD">
            <w:pPr>
              <w:pStyle w:val="Akapitzlist"/>
              <w:ind w:left="34"/>
            </w:pPr>
            <w:r w:rsidRPr="00DE6951">
              <w:t>– określa znaczenie dialogu (dyskusji)</w:t>
            </w:r>
            <w:r>
              <w:t xml:space="preserve"> w </w:t>
            </w:r>
            <w:r w:rsidRPr="00DE6951">
              <w:t>dochodzeniu do wiedzy</w:t>
            </w:r>
            <w:r>
              <w:t xml:space="preserve"> i </w:t>
            </w:r>
            <w:r w:rsidRPr="00DE6951">
              <w:t>prawdy</w:t>
            </w:r>
          </w:p>
          <w:p w:rsidR="00AC400C" w:rsidRPr="00DE6951" w:rsidRDefault="00AC400C" w:rsidP="00B612FD">
            <w:pPr>
              <w:pStyle w:val="Akapitzlist"/>
              <w:ind w:left="34"/>
            </w:pPr>
            <w:r w:rsidRPr="00DE6951">
              <w:t>– dostrzega</w:t>
            </w:r>
            <w:r>
              <w:t xml:space="preserve"> i </w:t>
            </w:r>
            <w:r w:rsidRPr="00DE6951">
              <w:t>prezentuje problemy filozoficzne związane</w:t>
            </w:r>
            <w:r>
              <w:t xml:space="preserve"> z </w:t>
            </w:r>
            <w:r w:rsidRPr="00DE6951">
              <w:t xml:space="preserve">wybranymi nurtami filozofii antycznej oraz innych filozofów </w:t>
            </w:r>
          </w:p>
          <w:p w:rsidR="00081B9F" w:rsidRPr="00DE6951" w:rsidRDefault="00081B9F" w:rsidP="00B612FD">
            <w:pPr>
              <w:pStyle w:val="Akapitzlist"/>
              <w:ind w:left="34"/>
              <w:rPr>
                <w:rFonts w:ascii="Calibri" w:eastAsia="Calibri" w:hAnsi="Calibri" w:cs="Times New Roman"/>
              </w:rPr>
            </w:pPr>
            <w:r w:rsidRPr="00DE6951">
              <w:rPr>
                <w:rFonts w:ascii="Calibri" w:eastAsia="Calibri" w:hAnsi="Calibri" w:cs="Times New Roman"/>
              </w:rPr>
              <w:t>–</w:t>
            </w:r>
            <w:r w:rsidRPr="00DE6951">
              <w:rPr>
                <w:rFonts w:ascii="Calibri" w:eastAsia="Calibri" w:hAnsi="Calibri" w:cs="Times New Roman"/>
                <w:i/>
              </w:rPr>
              <w:t xml:space="preserve"> </w:t>
            </w:r>
            <w:r w:rsidRPr="00DE6951">
              <w:rPr>
                <w:rFonts w:ascii="Calibri" w:eastAsia="Calibri" w:hAnsi="Calibri" w:cs="Times New Roman"/>
              </w:rPr>
              <w:t>określa wartości, których bronią bohaterowie tragedii</w:t>
            </w:r>
          </w:p>
          <w:p w:rsidR="00081B9F" w:rsidRPr="00DE6951" w:rsidRDefault="00081B9F" w:rsidP="00B612FD">
            <w:pPr>
              <w:pStyle w:val="Akapitzlist"/>
              <w:ind w:left="34"/>
              <w:rPr>
                <w:rFonts w:ascii="Calibri" w:eastAsia="Calibri" w:hAnsi="Calibri" w:cs="Times New Roman"/>
              </w:rPr>
            </w:pPr>
            <w:r w:rsidRPr="00DE6951">
              <w:rPr>
                <w:rFonts w:ascii="Calibri" w:eastAsia="Calibri" w:hAnsi="Calibri" w:cs="Times New Roman"/>
              </w:rPr>
              <w:t>– odwołując się do różnych utworów, wyjaśnia, na czym polegał konflikt tragiczny oraz wina tragiczna (</w:t>
            </w:r>
            <w:proofErr w:type="spellStart"/>
            <w:r w:rsidRPr="00DE6951">
              <w:rPr>
                <w:rFonts w:ascii="Calibri" w:eastAsia="Calibri" w:hAnsi="Calibri" w:cs="Times New Roman"/>
              </w:rPr>
              <w:t>hamartia</w:t>
            </w:r>
            <w:proofErr w:type="spellEnd"/>
            <w:r w:rsidRPr="00DE6951">
              <w:rPr>
                <w:rFonts w:ascii="Calibri" w:eastAsia="Calibri" w:hAnsi="Calibri" w:cs="Times New Roman"/>
              </w:rPr>
              <w:t xml:space="preserve">) </w:t>
            </w:r>
          </w:p>
          <w:p w:rsidR="00627AD7" w:rsidRDefault="00081B9F" w:rsidP="00B612FD">
            <w:pPr>
              <w:pStyle w:val="Akapitzlist"/>
              <w:tabs>
                <w:tab w:val="decimal" w:pos="176"/>
              </w:tabs>
              <w:ind w:left="34"/>
            </w:pPr>
            <w:r w:rsidRPr="00DE6951">
              <w:rPr>
                <w:rFonts w:ascii="Calibri" w:eastAsia="Calibri" w:hAnsi="Calibri" w:cs="Times New Roman"/>
              </w:rPr>
              <w:t xml:space="preserve">– wyjaśnia, dlaczego </w:t>
            </w:r>
            <w:r w:rsidRPr="00DE6951">
              <w:rPr>
                <w:rFonts w:ascii="Calibri" w:eastAsia="Calibri" w:hAnsi="Calibri" w:cs="Times New Roman"/>
                <w:i/>
              </w:rPr>
              <w:t>Antygonę</w:t>
            </w:r>
            <w:r w:rsidRPr="00DE6951">
              <w:rPr>
                <w:rFonts w:ascii="Calibri" w:eastAsia="Calibri" w:hAnsi="Calibri" w:cs="Times New Roman"/>
              </w:rPr>
              <w:t xml:space="preserve"> można uznać za wzorcową tragedię antyczną</w:t>
            </w:r>
          </w:p>
          <w:p w:rsidR="00627AD7" w:rsidRPr="00DE6951" w:rsidRDefault="00627AD7" w:rsidP="00B612FD">
            <w:pPr>
              <w:pStyle w:val="Akapitzlist"/>
              <w:tabs>
                <w:tab w:val="decimal" w:pos="176"/>
              </w:tabs>
              <w:ind w:left="34"/>
              <w:rPr>
                <w:rFonts w:ascii="Calibri" w:eastAsia="Calibri" w:hAnsi="Calibri" w:cs="Times New Roman"/>
              </w:rPr>
            </w:pPr>
            <w:r w:rsidRPr="00DE6951">
              <w:rPr>
                <w:rFonts w:ascii="Calibri" w:eastAsia="Calibri" w:hAnsi="Calibri" w:cs="Times New Roman"/>
              </w:rPr>
              <w:t>–</w:t>
            </w:r>
            <w:r>
              <w:rPr>
                <w:rFonts w:ascii="Calibri" w:eastAsia="Calibri" w:hAnsi="Calibri" w:cs="Times New Roman"/>
              </w:rPr>
              <w:t xml:space="preserve"> w </w:t>
            </w:r>
            <w:r w:rsidRPr="00DE6951">
              <w:rPr>
                <w:rFonts w:ascii="Calibri" w:eastAsia="Calibri" w:hAnsi="Calibri" w:cs="Times New Roman"/>
              </w:rPr>
              <w:t>związku</w:t>
            </w:r>
            <w:r>
              <w:rPr>
                <w:rFonts w:ascii="Calibri" w:eastAsia="Calibri" w:hAnsi="Calibri" w:cs="Times New Roman"/>
              </w:rPr>
              <w:t xml:space="preserve"> z </w:t>
            </w:r>
            <w:r w:rsidRPr="00DE6951">
              <w:rPr>
                <w:rFonts w:ascii="Calibri" w:eastAsia="Calibri" w:hAnsi="Calibri" w:cs="Times New Roman"/>
              </w:rPr>
              <w:t xml:space="preserve">inscenizacją (fragmentu) dramatu poznaje podstawowe elementy warsztatu </w:t>
            </w:r>
            <w:r w:rsidRPr="00DE6951">
              <w:rPr>
                <w:rFonts w:ascii="Calibri" w:eastAsia="Calibri" w:hAnsi="Calibri" w:cs="Times New Roman"/>
              </w:rPr>
              <w:lastRenderedPageBreak/>
              <w:t>reżysera teatralnego</w:t>
            </w:r>
          </w:p>
          <w:p w:rsidR="0021105E" w:rsidRPr="00DE6951" w:rsidRDefault="0021105E" w:rsidP="00B612FD">
            <w:pPr>
              <w:pStyle w:val="Akapitzlist"/>
              <w:ind w:left="34"/>
              <w:rPr>
                <w:rFonts w:ascii="Calibri" w:eastAsia="Calibri" w:hAnsi="Calibri" w:cs="Times New Roman"/>
              </w:rPr>
            </w:pPr>
            <w:r w:rsidRPr="00DE6951">
              <w:rPr>
                <w:rFonts w:ascii="Calibri" w:eastAsia="Calibri" w:hAnsi="Calibri" w:cs="Times New Roman"/>
              </w:rPr>
              <w:t>– przygotowuje</w:t>
            </w:r>
            <w:r>
              <w:rPr>
                <w:rFonts w:ascii="Calibri" w:eastAsia="Calibri" w:hAnsi="Calibri" w:cs="Times New Roman"/>
              </w:rPr>
              <w:t xml:space="preserve"> i </w:t>
            </w:r>
            <w:r w:rsidRPr="00DE6951">
              <w:rPr>
                <w:rFonts w:ascii="Calibri" w:eastAsia="Calibri" w:hAnsi="Calibri" w:cs="Times New Roman"/>
              </w:rPr>
              <w:t>przedstawia</w:t>
            </w:r>
            <w:r>
              <w:rPr>
                <w:rFonts w:ascii="Calibri" w:eastAsia="Calibri" w:hAnsi="Calibri" w:cs="Times New Roman"/>
              </w:rPr>
              <w:t xml:space="preserve"> w </w:t>
            </w:r>
            <w:r w:rsidRPr="00DE6951">
              <w:rPr>
                <w:rFonts w:ascii="Calibri" w:eastAsia="Calibri" w:hAnsi="Calibri" w:cs="Times New Roman"/>
              </w:rPr>
              <w:t>klasie prezentację multimedialną na temat historii dramatu greckiego, teatru</w:t>
            </w:r>
            <w:r>
              <w:rPr>
                <w:rFonts w:ascii="Calibri" w:eastAsia="Calibri" w:hAnsi="Calibri" w:cs="Times New Roman"/>
              </w:rPr>
              <w:t xml:space="preserve"> w </w:t>
            </w:r>
            <w:r w:rsidRPr="00DE6951">
              <w:rPr>
                <w:rFonts w:ascii="Calibri" w:eastAsia="Calibri" w:hAnsi="Calibri" w:cs="Times New Roman"/>
              </w:rPr>
              <w:t>Atenach</w:t>
            </w:r>
            <w:r>
              <w:rPr>
                <w:rFonts w:ascii="Calibri" w:eastAsia="Calibri" w:hAnsi="Calibri" w:cs="Times New Roman"/>
              </w:rPr>
              <w:t xml:space="preserve"> w </w:t>
            </w:r>
            <w:r w:rsidRPr="00DE6951">
              <w:rPr>
                <w:rFonts w:ascii="Calibri" w:eastAsia="Calibri" w:hAnsi="Calibri" w:cs="Times New Roman"/>
              </w:rPr>
              <w:t>okresie klasycznym, agonów teatralnych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21105E" w:rsidRPr="00DE6951" w:rsidRDefault="0021105E" w:rsidP="00B612FD">
            <w:pPr>
              <w:pStyle w:val="Akapitzlist"/>
              <w:ind w:left="34"/>
              <w:rPr>
                <w:rFonts w:ascii="Calibri" w:eastAsia="Calibri" w:hAnsi="Calibri" w:cs="Times New Roman"/>
              </w:rPr>
            </w:pPr>
            <w:r w:rsidRPr="00DE6951">
              <w:rPr>
                <w:rFonts w:ascii="Calibri" w:eastAsia="Calibri" w:hAnsi="Calibri" w:cs="Times New Roman"/>
              </w:rPr>
              <w:t xml:space="preserve">– wskazuje cechy greckiego klasycyzmu na przykładzie rzeźby </w:t>
            </w:r>
            <w:r w:rsidR="00AD3010">
              <w:rPr>
                <w:rFonts w:ascii="Calibri" w:eastAsia="Calibri" w:hAnsi="Calibri" w:cs="Times New Roman"/>
              </w:rPr>
              <w:t>antycznej</w:t>
            </w:r>
          </w:p>
          <w:p w:rsidR="001A041F" w:rsidRPr="00DE6951" w:rsidRDefault="001A041F" w:rsidP="00B612FD">
            <w:pPr>
              <w:pStyle w:val="Akapitzlist"/>
              <w:ind w:left="34"/>
              <w:rPr>
                <w:rFonts w:ascii="Calibri" w:eastAsia="Calibri" w:hAnsi="Calibri" w:cs="Times New Roman"/>
              </w:rPr>
            </w:pPr>
            <w:r w:rsidRPr="00DE6951">
              <w:rPr>
                <w:rFonts w:ascii="Calibri" w:eastAsia="Calibri" w:hAnsi="Calibri" w:cs="Times New Roman"/>
              </w:rPr>
              <w:t xml:space="preserve">– na podstawie pieśni </w:t>
            </w:r>
            <w:r w:rsidRPr="00DE6951">
              <w:rPr>
                <w:rFonts w:ascii="Calibri" w:eastAsia="Calibri" w:hAnsi="Calibri" w:cs="Times New Roman"/>
                <w:i/>
              </w:rPr>
              <w:t>Wybudowałem pomnik</w:t>
            </w:r>
            <w:r w:rsidRPr="00DE6951">
              <w:rPr>
                <w:rFonts w:ascii="Calibri" w:eastAsia="Calibri" w:hAnsi="Calibri" w:cs="Times New Roman"/>
              </w:rPr>
              <w:t xml:space="preserve"> określa, jaka była</w:t>
            </w:r>
            <w:r>
              <w:rPr>
                <w:rFonts w:ascii="Calibri" w:eastAsia="Calibri" w:hAnsi="Calibri" w:cs="Times New Roman"/>
              </w:rPr>
              <w:t xml:space="preserve"> w </w:t>
            </w:r>
            <w:r w:rsidRPr="00DE6951">
              <w:rPr>
                <w:rFonts w:ascii="Calibri" w:eastAsia="Calibri" w:hAnsi="Calibri" w:cs="Times New Roman"/>
              </w:rPr>
              <w:t xml:space="preserve">starożytności klasycznej pozycja artysty </w:t>
            </w:r>
          </w:p>
          <w:p w:rsidR="001A041F" w:rsidRPr="00DE6951" w:rsidRDefault="001A041F" w:rsidP="00B612FD">
            <w:pPr>
              <w:pStyle w:val="Akapitzlist"/>
              <w:ind w:left="34"/>
              <w:rPr>
                <w:rFonts w:ascii="Calibri" w:eastAsia="Calibri" w:hAnsi="Calibri" w:cs="Times New Roman"/>
              </w:rPr>
            </w:pPr>
            <w:r w:rsidRPr="00DE6951">
              <w:rPr>
                <w:rFonts w:ascii="Calibri" w:eastAsia="Calibri" w:hAnsi="Calibri" w:cs="Times New Roman"/>
              </w:rPr>
              <w:t>–</w:t>
            </w:r>
            <w:r>
              <w:t xml:space="preserve"> </w:t>
            </w:r>
            <w:r w:rsidRPr="00DE6951">
              <w:rPr>
                <w:rFonts w:ascii="Calibri" w:eastAsia="Calibri" w:hAnsi="Calibri" w:cs="Times New Roman"/>
              </w:rPr>
              <w:t>przedst</w:t>
            </w:r>
            <w:r>
              <w:t xml:space="preserve">awia filozoficzną problematykę </w:t>
            </w:r>
            <w:r w:rsidRPr="00DE6951">
              <w:rPr>
                <w:rFonts w:ascii="Calibri" w:eastAsia="Calibri" w:hAnsi="Calibri" w:cs="Times New Roman"/>
              </w:rPr>
              <w:t>wierszy</w:t>
            </w:r>
            <w:r>
              <w:t xml:space="preserve"> Horacego</w:t>
            </w:r>
            <w:r w:rsidRPr="00DE6951">
              <w:rPr>
                <w:rFonts w:ascii="Calibri" w:eastAsia="Calibri" w:hAnsi="Calibri" w:cs="Times New Roman"/>
              </w:rPr>
              <w:t>; wskazuje elementy stoicyzmu</w:t>
            </w:r>
            <w:r>
              <w:rPr>
                <w:rFonts w:ascii="Calibri" w:eastAsia="Calibri" w:hAnsi="Calibri" w:cs="Times New Roman"/>
              </w:rPr>
              <w:t xml:space="preserve"> i </w:t>
            </w:r>
            <w:r w:rsidRPr="00DE6951">
              <w:rPr>
                <w:rFonts w:ascii="Calibri" w:eastAsia="Calibri" w:hAnsi="Calibri" w:cs="Times New Roman"/>
              </w:rPr>
              <w:t xml:space="preserve">epikureizmu </w:t>
            </w:r>
          </w:p>
          <w:p w:rsidR="001556AE" w:rsidRPr="000D2FA1" w:rsidRDefault="001556AE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>–</w:t>
            </w:r>
            <w:r>
              <w:rPr>
                <w:rFonts w:cs="Calibri"/>
                <w:szCs w:val="20"/>
              </w:rPr>
              <w:t xml:space="preserve"> </w:t>
            </w:r>
            <w:r w:rsidRPr="000D2FA1">
              <w:rPr>
                <w:rFonts w:ascii="Calibri" w:eastAsia="Calibri" w:hAnsi="Calibri" w:cs="Calibri"/>
                <w:szCs w:val="20"/>
              </w:rPr>
              <w:t>podaje najważniejsze przekłady Pisma Świętego</w:t>
            </w:r>
          </w:p>
          <w:p w:rsidR="0089551D" w:rsidRPr="000D2FA1" w:rsidRDefault="0089551D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>– szerzej przedstawia znane postacie i motywy biblijne; przypisuje je do właściwych ksiąg, opowiada związane z nimi historie</w:t>
            </w:r>
          </w:p>
          <w:p w:rsidR="0089551D" w:rsidRPr="000D2FA1" w:rsidRDefault="0089551D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>– podaje przykłady tekstów reprezentujących najważniejsze gatunki biblijne</w:t>
            </w:r>
          </w:p>
          <w:p w:rsidR="0089551D" w:rsidRPr="000D2FA1" w:rsidRDefault="0089551D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lastRenderedPageBreak/>
              <w:t xml:space="preserve">– przedstawia </w:t>
            </w:r>
            <w:proofErr w:type="gramStart"/>
            <w:r w:rsidRPr="004D2575">
              <w:rPr>
                <w:rFonts w:ascii="Calibri" w:eastAsia="Calibri" w:hAnsi="Calibri" w:cs="Calibri"/>
                <w:i/>
                <w:szCs w:val="20"/>
              </w:rPr>
              <w:t>Biblię</w:t>
            </w:r>
            <w:r w:rsidRPr="000D2FA1">
              <w:rPr>
                <w:rFonts w:ascii="Calibri" w:eastAsia="Calibri" w:hAnsi="Calibri" w:cs="Calibri"/>
                <w:szCs w:val="20"/>
              </w:rPr>
              <w:t xml:space="preserve"> jako</w:t>
            </w:r>
            <w:proofErr w:type="gramEnd"/>
            <w:r w:rsidRPr="000D2FA1">
              <w:rPr>
                <w:rFonts w:ascii="Calibri" w:eastAsia="Calibri" w:hAnsi="Calibri" w:cs="Calibri"/>
                <w:szCs w:val="20"/>
              </w:rPr>
              <w:t xml:space="preserve"> księgę świętą chrześcijaństwa i judaizmu </w:t>
            </w:r>
          </w:p>
          <w:p w:rsidR="0089551D" w:rsidRPr="000D2FA1" w:rsidRDefault="0089551D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>– podaje przykłady odczytania fragmentów biblijnych na poziomie dosłownym (literalnym) i parabolicznym</w:t>
            </w:r>
          </w:p>
          <w:p w:rsidR="0089551D" w:rsidRPr="000D2FA1" w:rsidRDefault="0089551D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>– podaje przykładowe przejawy funkcjonowania tradycji biblijnej w literaturze i sztuce różnych epok</w:t>
            </w:r>
          </w:p>
          <w:p w:rsidR="004B2633" w:rsidRPr="000D2FA1" w:rsidRDefault="004B2633" w:rsidP="00B612FD">
            <w:pPr>
              <w:pStyle w:val="Akapitzlist"/>
              <w:ind w:left="34"/>
              <w:rPr>
                <w:rFonts w:cs="Calibri"/>
                <w:szCs w:val="20"/>
              </w:rPr>
            </w:pPr>
            <w:r w:rsidRPr="000D2FA1">
              <w:rPr>
                <w:rFonts w:cs="Calibri"/>
                <w:szCs w:val="20"/>
              </w:rPr>
              <w:t>–</w:t>
            </w:r>
            <w:r>
              <w:rPr>
                <w:rFonts w:cs="Calibri"/>
                <w:szCs w:val="20"/>
              </w:rPr>
              <w:t xml:space="preserve"> przedstawia </w:t>
            </w:r>
            <w:r w:rsidRPr="000D2FA1">
              <w:rPr>
                <w:rFonts w:cs="Calibri"/>
                <w:szCs w:val="20"/>
              </w:rPr>
              <w:t>na podstawie Księgi Rodzaju hebrajskie wyobrażenie świata</w:t>
            </w:r>
          </w:p>
          <w:p w:rsidR="004B2633" w:rsidRPr="000D2FA1" w:rsidRDefault="004B2633" w:rsidP="00B612FD">
            <w:pPr>
              <w:pStyle w:val="Akapitzlist"/>
              <w:ind w:left="34"/>
              <w:rPr>
                <w:rFonts w:cs="Calibri"/>
                <w:szCs w:val="20"/>
              </w:rPr>
            </w:pPr>
            <w:r w:rsidRPr="000D2FA1">
              <w:rPr>
                <w:rFonts w:cs="Calibri"/>
                <w:szCs w:val="20"/>
              </w:rPr>
              <w:t>– opisuje cechy Boga ukazanego w Księdze Rodzaju</w:t>
            </w:r>
          </w:p>
          <w:p w:rsidR="004B2633" w:rsidRPr="000D2FA1" w:rsidRDefault="004B2633" w:rsidP="00B612FD">
            <w:pPr>
              <w:pStyle w:val="Akapitzlist"/>
              <w:ind w:left="34"/>
              <w:rPr>
                <w:rFonts w:cs="Calibri"/>
                <w:szCs w:val="20"/>
              </w:rPr>
            </w:pPr>
            <w:r w:rsidRPr="000D2FA1">
              <w:rPr>
                <w:rFonts w:cs="Calibri"/>
                <w:szCs w:val="20"/>
              </w:rPr>
              <w:t xml:space="preserve">– przedstawia relację między człowiekiem a Bogiem </w:t>
            </w:r>
          </w:p>
          <w:p w:rsidR="00466F16" w:rsidRDefault="00466F16" w:rsidP="00B612FD">
            <w:pPr>
              <w:ind w:left="34"/>
            </w:pPr>
            <w:r w:rsidRPr="000D2FA1">
              <w:rPr>
                <w:rFonts w:ascii="Calibri" w:eastAsia="Calibri" w:hAnsi="Calibri" w:cs="Calibri"/>
                <w:szCs w:val="20"/>
              </w:rPr>
              <w:t xml:space="preserve">– interpretuje sposób ukazania Hioba na obrazie </w:t>
            </w:r>
            <w:r>
              <w:rPr>
                <w:rFonts w:ascii="Calibri" w:eastAsia="Calibri" w:hAnsi="Calibri" w:cs="Calibri"/>
                <w:szCs w:val="20"/>
              </w:rPr>
              <w:br/>
            </w:r>
            <w:r w:rsidRPr="000D2FA1">
              <w:rPr>
                <w:rFonts w:ascii="Calibri" w:eastAsia="Calibri" w:hAnsi="Calibri" w:cs="Calibri"/>
                <w:szCs w:val="20"/>
              </w:rPr>
              <w:t xml:space="preserve">de La </w:t>
            </w:r>
            <w:proofErr w:type="spellStart"/>
            <w:r w:rsidRPr="000D2FA1">
              <w:rPr>
                <w:rFonts w:ascii="Calibri" w:eastAsia="Calibri" w:hAnsi="Calibri" w:cs="Calibri"/>
                <w:szCs w:val="20"/>
              </w:rPr>
              <w:t>Toura</w:t>
            </w:r>
            <w:proofErr w:type="spellEnd"/>
            <w:r w:rsidRPr="000D2FA1">
              <w:rPr>
                <w:rFonts w:ascii="Calibri" w:eastAsia="Calibri" w:hAnsi="Calibri" w:cs="Calibri"/>
                <w:szCs w:val="20"/>
              </w:rPr>
              <w:t>; odczytuje sensy wyrażone środkami malarskimi</w:t>
            </w:r>
            <w:r>
              <w:t xml:space="preserve"> </w:t>
            </w:r>
          </w:p>
          <w:p w:rsidR="00466F16" w:rsidRPr="000D2FA1" w:rsidRDefault="00466F16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 xml:space="preserve">– przedstawia </w:t>
            </w:r>
            <w:proofErr w:type="gramStart"/>
            <w:r w:rsidRPr="000D2FA1">
              <w:rPr>
                <w:rFonts w:ascii="Calibri" w:eastAsia="Calibri" w:hAnsi="Calibri" w:cs="Calibri"/>
                <w:szCs w:val="20"/>
              </w:rPr>
              <w:t>Hioba jako</w:t>
            </w:r>
            <w:proofErr w:type="gramEnd"/>
            <w:r w:rsidRPr="000D2FA1">
              <w:rPr>
                <w:rFonts w:ascii="Calibri" w:eastAsia="Calibri" w:hAnsi="Calibri" w:cs="Calibri"/>
                <w:szCs w:val="20"/>
              </w:rPr>
              <w:t xml:space="preserve"> postać symboliczną, archetyp cierpienia</w:t>
            </w:r>
          </w:p>
          <w:p w:rsidR="00466F16" w:rsidRPr="000D2FA1" w:rsidRDefault="00466F16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>– rozpoznaje w historii Hioba cechy przypowieści</w:t>
            </w:r>
          </w:p>
          <w:p w:rsidR="00466F16" w:rsidRPr="000D2FA1" w:rsidRDefault="00466F16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 xml:space="preserve">– wyjaśnia, na czym polega </w:t>
            </w:r>
            <w:r w:rsidRPr="000D2FA1">
              <w:rPr>
                <w:rFonts w:ascii="Calibri" w:eastAsia="Calibri" w:hAnsi="Calibri" w:cs="Calibri"/>
                <w:szCs w:val="20"/>
              </w:rPr>
              <w:lastRenderedPageBreak/>
              <w:t>obrazowość stylu biblijnego</w:t>
            </w:r>
          </w:p>
          <w:p w:rsidR="00466F16" w:rsidRPr="000D2FA1" w:rsidRDefault="00466F16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 xml:space="preserve">– komentuje biblijne rozumienie cierpienia </w:t>
            </w:r>
            <w:r w:rsidRPr="000D2FA1">
              <w:rPr>
                <w:rFonts w:ascii="Calibri" w:eastAsia="Calibri" w:hAnsi="Calibri" w:cs="Calibri"/>
                <w:szCs w:val="20"/>
              </w:rPr>
              <w:br/>
              <w:t>(i jego znaczenie w dziele odkupienia)</w:t>
            </w:r>
            <w:r w:rsidR="00AD3010">
              <w:rPr>
                <w:rFonts w:ascii="Calibri" w:eastAsia="Calibri" w:hAnsi="Calibri" w:cs="Calibri"/>
                <w:szCs w:val="20"/>
              </w:rPr>
              <w:t xml:space="preserve">, </w:t>
            </w:r>
            <w:r w:rsidRPr="000D2FA1">
              <w:rPr>
                <w:rFonts w:ascii="Calibri" w:eastAsia="Calibri" w:hAnsi="Calibri" w:cs="Calibri"/>
                <w:szCs w:val="20"/>
              </w:rPr>
              <w:t xml:space="preserve">odwołując się do znanych fragmentów </w:t>
            </w:r>
            <w:r w:rsidRPr="000D2FA1">
              <w:rPr>
                <w:rFonts w:ascii="Calibri" w:eastAsia="Calibri" w:hAnsi="Calibri" w:cs="Calibri"/>
                <w:i/>
                <w:szCs w:val="20"/>
              </w:rPr>
              <w:t>Biblii</w:t>
            </w:r>
          </w:p>
          <w:p w:rsidR="00D67074" w:rsidRDefault="00466F16" w:rsidP="00B612FD">
            <w:pPr>
              <w:ind w:left="34"/>
            </w:pPr>
            <w:r w:rsidRPr="000D2FA1">
              <w:rPr>
                <w:rFonts w:ascii="Calibri" w:eastAsia="Calibri" w:hAnsi="Calibri" w:cs="Calibri"/>
                <w:szCs w:val="20"/>
              </w:rPr>
              <w:t>– dokonuje analizy i interpretacji dzieła malarskiego przedstawiającego motyw biblijny</w:t>
            </w:r>
          </w:p>
          <w:p w:rsidR="00921B4E" w:rsidRPr="000D2FA1" w:rsidRDefault="00921B4E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>–</w:t>
            </w:r>
            <w:r>
              <w:rPr>
                <w:rFonts w:cs="Calibri"/>
                <w:szCs w:val="20"/>
              </w:rPr>
              <w:t xml:space="preserve"> </w:t>
            </w:r>
            <w:r w:rsidRPr="000D2FA1">
              <w:rPr>
                <w:rFonts w:ascii="Calibri" w:eastAsia="Calibri" w:hAnsi="Calibri" w:cs="Calibri"/>
                <w:szCs w:val="20"/>
              </w:rPr>
              <w:t>określa funkcję opisu natury</w:t>
            </w:r>
            <w:r>
              <w:rPr>
                <w:rFonts w:cs="Calibri"/>
                <w:szCs w:val="20"/>
              </w:rPr>
              <w:t xml:space="preserve"> w </w:t>
            </w:r>
            <w:r w:rsidRPr="004D2575">
              <w:rPr>
                <w:rFonts w:cs="Calibri"/>
                <w:i/>
                <w:szCs w:val="20"/>
              </w:rPr>
              <w:t xml:space="preserve">Księdze </w:t>
            </w:r>
            <w:proofErr w:type="spellStart"/>
            <w:r w:rsidRPr="004D2575">
              <w:rPr>
                <w:rFonts w:cs="Calibri"/>
                <w:i/>
                <w:szCs w:val="20"/>
              </w:rPr>
              <w:t>Koheleta</w:t>
            </w:r>
            <w:proofErr w:type="spellEnd"/>
          </w:p>
          <w:p w:rsidR="00921B4E" w:rsidRPr="000D2FA1" w:rsidRDefault="00921B4E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 xml:space="preserve">– komentuje styl </w:t>
            </w:r>
            <w:proofErr w:type="gramStart"/>
            <w:r w:rsidRPr="000D2FA1">
              <w:rPr>
                <w:rFonts w:ascii="Calibri" w:eastAsia="Calibri" w:hAnsi="Calibri" w:cs="Calibri"/>
                <w:szCs w:val="20"/>
              </w:rPr>
              <w:t>psalmów jako</w:t>
            </w:r>
            <w:proofErr w:type="gramEnd"/>
            <w:r w:rsidRPr="000D2FA1">
              <w:rPr>
                <w:rFonts w:ascii="Calibri" w:eastAsia="Calibri" w:hAnsi="Calibri" w:cs="Calibri"/>
                <w:szCs w:val="20"/>
              </w:rPr>
              <w:t xml:space="preserve"> najdoskonalszy wzór tekstu modlitewnego </w:t>
            </w:r>
          </w:p>
          <w:p w:rsidR="00921B4E" w:rsidRPr="000D2FA1" w:rsidRDefault="00921B4E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 xml:space="preserve">– charakteryzuje język psalmów </w:t>
            </w:r>
          </w:p>
          <w:p w:rsidR="00921B4E" w:rsidRPr="000D2FA1" w:rsidRDefault="00921B4E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 xml:space="preserve">– wskazuje w psalmach obrazy i motywy symboliczne oraz je interpretuje </w:t>
            </w:r>
          </w:p>
          <w:p w:rsidR="006C5357" w:rsidRPr="000D2FA1" w:rsidRDefault="006C5357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 xml:space="preserve">– interpretuje </w:t>
            </w:r>
            <w:r w:rsidRPr="004D2575">
              <w:rPr>
                <w:rFonts w:ascii="Calibri" w:eastAsia="Calibri" w:hAnsi="Calibri" w:cs="Calibri"/>
                <w:i/>
                <w:szCs w:val="20"/>
              </w:rPr>
              <w:t xml:space="preserve">Pieśń nad </w:t>
            </w:r>
            <w:proofErr w:type="gramStart"/>
            <w:r w:rsidRPr="004D2575">
              <w:rPr>
                <w:rFonts w:ascii="Calibri" w:eastAsia="Calibri" w:hAnsi="Calibri" w:cs="Calibri"/>
                <w:i/>
                <w:szCs w:val="20"/>
              </w:rPr>
              <w:t>pieśniami</w:t>
            </w:r>
            <w:r w:rsidRPr="000D2FA1">
              <w:rPr>
                <w:rFonts w:ascii="Calibri" w:eastAsia="Calibri" w:hAnsi="Calibri" w:cs="Calibri"/>
                <w:i/>
                <w:szCs w:val="20"/>
              </w:rPr>
              <w:t xml:space="preserve"> </w:t>
            </w:r>
            <w:r w:rsidRPr="000D2FA1">
              <w:rPr>
                <w:rFonts w:ascii="Calibri" w:eastAsia="Calibri" w:hAnsi="Calibri" w:cs="Calibri"/>
                <w:szCs w:val="20"/>
              </w:rPr>
              <w:t>jako</w:t>
            </w:r>
            <w:proofErr w:type="gramEnd"/>
            <w:r w:rsidRPr="000D2FA1">
              <w:rPr>
                <w:rFonts w:ascii="Calibri" w:eastAsia="Calibri" w:hAnsi="Calibri" w:cs="Calibri"/>
                <w:szCs w:val="20"/>
              </w:rPr>
              <w:t xml:space="preserve"> poemat miłosny o charakterze symbolicznym</w:t>
            </w:r>
          </w:p>
          <w:p w:rsidR="006C5357" w:rsidRPr="000D2FA1" w:rsidRDefault="006C5357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>– określa uczucia wyrażane przez kochanków, przywołując wyrażające je środki stylistyczne</w:t>
            </w:r>
          </w:p>
          <w:p w:rsidR="006C5357" w:rsidRPr="000D2FA1" w:rsidRDefault="006C5357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 xml:space="preserve">– wyjaśnia, na czym polega uniwersalny sens </w:t>
            </w:r>
            <w:r w:rsidRPr="000D2FA1">
              <w:rPr>
                <w:rFonts w:ascii="Calibri" w:eastAsia="Calibri" w:hAnsi="Calibri" w:cs="Calibri"/>
                <w:szCs w:val="20"/>
              </w:rPr>
              <w:lastRenderedPageBreak/>
              <w:t xml:space="preserve">przypowieści biblijnych </w:t>
            </w:r>
          </w:p>
          <w:p w:rsidR="004D2575" w:rsidRDefault="006C5357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>– podaje przykłady znanych sobie utworów parabolicznych</w:t>
            </w:r>
          </w:p>
          <w:p w:rsidR="006F4EF7" w:rsidRPr="000D2FA1" w:rsidRDefault="006F4EF7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 xml:space="preserve">– interpretuje wizję końca świata zawartą </w:t>
            </w:r>
            <w:r w:rsidRPr="000D2FA1">
              <w:rPr>
                <w:rFonts w:ascii="Calibri" w:eastAsia="Calibri" w:hAnsi="Calibri" w:cs="Calibri"/>
                <w:szCs w:val="20"/>
              </w:rPr>
              <w:br/>
              <w:t xml:space="preserve">w </w:t>
            </w:r>
            <w:r w:rsidRPr="004D2575">
              <w:rPr>
                <w:rFonts w:ascii="Calibri" w:eastAsia="Calibri" w:hAnsi="Calibri" w:cs="Calibri"/>
                <w:i/>
                <w:szCs w:val="20"/>
              </w:rPr>
              <w:t>Apokalipsie św. Jana</w:t>
            </w:r>
          </w:p>
          <w:p w:rsidR="006F4EF7" w:rsidRPr="000D2FA1" w:rsidRDefault="006F4EF7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 xml:space="preserve">– analizuje styl </w:t>
            </w:r>
            <w:r w:rsidRPr="004D2575">
              <w:rPr>
                <w:rFonts w:ascii="Calibri" w:eastAsia="Calibri" w:hAnsi="Calibri" w:cs="Calibri"/>
                <w:i/>
                <w:szCs w:val="20"/>
              </w:rPr>
              <w:t>Apokalipsy św. Jana</w:t>
            </w:r>
            <w:r w:rsidRPr="000D2FA1">
              <w:rPr>
                <w:rFonts w:ascii="Calibri" w:eastAsia="Calibri" w:hAnsi="Calibri" w:cs="Calibri"/>
                <w:szCs w:val="20"/>
              </w:rPr>
              <w:t>,</w:t>
            </w:r>
            <w:r w:rsidRPr="000D2FA1">
              <w:rPr>
                <w:rFonts w:ascii="Calibri" w:eastAsia="Calibri" w:hAnsi="Calibri" w:cs="Calibri"/>
                <w:i/>
                <w:szCs w:val="20"/>
              </w:rPr>
              <w:t xml:space="preserve"> </w:t>
            </w:r>
            <w:r w:rsidRPr="000D2FA1">
              <w:rPr>
                <w:rFonts w:ascii="Calibri" w:eastAsia="Calibri" w:hAnsi="Calibri" w:cs="Calibri"/>
                <w:szCs w:val="20"/>
              </w:rPr>
              <w:t>wskazując jego charakterystyczne cechy (ilustruje je cytatami)</w:t>
            </w:r>
          </w:p>
          <w:p w:rsidR="006F4EF7" w:rsidRPr="000D2FA1" w:rsidRDefault="006F4EF7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 xml:space="preserve">– interpretuje różne symbole </w:t>
            </w:r>
            <w:r w:rsidRPr="004D2575">
              <w:rPr>
                <w:rFonts w:ascii="Calibri" w:eastAsia="Calibri" w:hAnsi="Calibri" w:cs="Calibri"/>
                <w:i/>
                <w:szCs w:val="20"/>
              </w:rPr>
              <w:t>Apokalipsy</w:t>
            </w:r>
            <w:r w:rsidRPr="000D2FA1">
              <w:rPr>
                <w:rFonts w:ascii="Calibri" w:eastAsia="Calibri" w:hAnsi="Calibri" w:cs="Calibri"/>
                <w:szCs w:val="20"/>
              </w:rPr>
              <w:t xml:space="preserve"> </w:t>
            </w:r>
          </w:p>
          <w:p w:rsidR="006F4EF7" w:rsidRPr="000D2FA1" w:rsidRDefault="006F4EF7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 xml:space="preserve">– wyjaśnia, dlaczego dla chrześcijan </w:t>
            </w:r>
            <w:r w:rsidRPr="004D2575">
              <w:rPr>
                <w:rFonts w:ascii="Calibri" w:eastAsia="Calibri" w:hAnsi="Calibri" w:cs="Calibri"/>
                <w:i/>
                <w:szCs w:val="20"/>
              </w:rPr>
              <w:t>Apokalipsa</w:t>
            </w:r>
            <w:r w:rsidRPr="000D2FA1">
              <w:rPr>
                <w:rFonts w:ascii="Calibri" w:eastAsia="Calibri" w:hAnsi="Calibri" w:cs="Calibri"/>
                <w:szCs w:val="20"/>
              </w:rPr>
              <w:t xml:space="preserve"> jest księgą nadziei</w:t>
            </w:r>
          </w:p>
          <w:p w:rsidR="006F4EF7" w:rsidRPr="000D2FA1" w:rsidRDefault="006F4EF7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>–</w:t>
            </w:r>
            <w:r w:rsidR="00AD3010">
              <w:rPr>
                <w:rFonts w:ascii="Calibri" w:eastAsia="Calibri" w:hAnsi="Calibri" w:cs="Calibri"/>
                <w:szCs w:val="20"/>
              </w:rPr>
              <w:t xml:space="preserve"> </w:t>
            </w:r>
            <w:r w:rsidRPr="000D2FA1">
              <w:rPr>
                <w:rFonts w:ascii="Calibri" w:eastAsia="Calibri" w:hAnsi="Calibri" w:cs="Calibri"/>
                <w:szCs w:val="20"/>
              </w:rPr>
              <w:t>rozpoznaje ich symbolikę</w:t>
            </w:r>
            <w:r>
              <w:rPr>
                <w:rFonts w:cs="Calibri"/>
                <w:szCs w:val="20"/>
              </w:rPr>
              <w:t xml:space="preserve"> </w:t>
            </w:r>
            <w:r w:rsidRPr="00AD3010">
              <w:rPr>
                <w:rFonts w:cs="Calibri"/>
                <w:i/>
                <w:szCs w:val="20"/>
              </w:rPr>
              <w:t>Jeźdźców Apokalipsy</w:t>
            </w:r>
            <w:r>
              <w:rPr>
                <w:rFonts w:cs="Calibri"/>
                <w:szCs w:val="20"/>
              </w:rPr>
              <w:t xml:space="preserve"> Durera</w:t>
            </w:r>
          </w:p>
          <w:p w:rsidR="006F4EF7" w:rsidRPr="000D2FA1" w:rsidRDefault="006F4EF7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 xml:space="preserve">– wskazuje środki artystyczne tworzące ekspresyjność dzieła </w:t>
            </w:r>
            <w:proofErr w:type="spellStart"/>
            <w:r w:rsidRPr="000D2FA1">
              <w:rPr>
                <w:rFonts w:ascii="Calibri" w:eastAsia="Calibri" w:hAnsi="Calibri" w:cs="Calibri"/>
                <w:szCs w:val="20"/>
              </w:rPr>
              <w:t>Dürera</w:t>
            </w:r>
            <w:proofErr w:type="spellEnd"/>
          </w:p>
          <w:p w:rsidR="00BA57A0" w:rsidRPr="000D2FA1" w:rsidRDefault="00BA57A0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>– przedstawia średniowieczny system nauczania; wymienia najważniejsze uniwersytety</w:t>
            </w:r>
          </w:p>
          <w:p w:rsidR="00E425ED" w:rsidRDefault="00BA57A0" w:rsidP="00B612FD">
            <w:pPr>
              <w:pStyle w:val="Akapitzlist"/>
              <w:ind w:left="34"/>
              <w:rPr>
                <w:rFonts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>– porównuje styl romański i gotycki</w:t>
            </w:r>
          </w:p>
          <w:p w:rsidR="00BA57A0" w:rsidRPr="000D2FA1" w:rsidRDefault="00BA57A0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>– szerzej charakteryzuje filozofię św. Augustyna i św. Tomasza</w:t>
            </w:r>
          </w:p>
          <w:p w:rsidR="00BA57A0" w:rsidRPr="000D2FA1" w:rsidRDefault="00BA57A0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>– wyjaśnia, czym była scholastyka</w:t>
            </w:r>
          </w:p>
          <w:p w:rsidR="006C5357" w:rsidRDefault="00BA57A0" w:rsidP="00B612FD">
            <w:pPr>
              <w:ind w:left="34"/>
              <w:rPr>
                <w:rFonts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lastRenderedPageBreak/>
              <w:t>– posługuje się pojęciami: symbol</w:t>
            </w:r>
            <w:r w:rsidR="00E425ED">
              <w:rPr>
                <w:rFonts w:cs="Calibri"/>
                <w:szCs w:val="20"/>
              </w:rPr>
              <w:t xml:space="preserve">, </w:t>
            </w:r>
            <w:r w:rsidRPr="000D2FA1">
              <w:rPr>
                <w:rFonts w:ascii="Calibri" w:eastAsia="Calibri" w:hAnsi="Calibri" w:cs="Calibri"/>
                <w:szCs w:val="20"/>
              </w:rPr>
              <w:t xml:space="preserve">alegoria, </w:t>
            </w:r>
          </w:p>
          <w:p w:rsidR="00E425ED" w:rsidRPr="00A122A3" w:rsidRDefault="00E425ED" w:rsidP="00B612FD">
            <w:pPr>
              <w:pStyle w:val="Akapitzlist"/>
              <w:ind w:left="34"/>
              <w:rPr>
                <w:rFonts w:ascii="Calibri" w:eastAsia="Calibri" w:hAnsi="Calibri" w:cs="Times New Roman"/>
                <w:szCs w:val="20"/>
              </w:rPr>
            </w:pPr>
            <w:r>
              <w:rPr>
                <w:szCs w:val="20"/>
              </w:rPr>
              <w:t xml:space="preserve">– </w:t>
            </w:r>
            <w:r w:rsidRPr="00A122A3">
              <w:rPr>
                <w:rFonts w:ascii="Calibri" w:eastAsia="Calibri" w:hAnsi="Calibri" w:cs="Times New Roman"/>
                <w:szCs w:val="20"/>
              </w:rPr>
              <w:t xml:space="preserve">interpretuje </w:t>
            </w:r>
            <w:proofErr w:type="gramStart"/>
            <w:r w:rsidRPr="00A122A3">
              <w:rPr>
                <w:rFonts w:ascii="Calibri" w:eastAsia="Calibri" w:hAnsi="Calibri" w:cs="Times New Roman"/>
                <w:i/>
                <w:szCs w:val="20"/>
              </w:rPr>
              <w:t>Bogurodzicę</w:t>
            </w:r>
            <w:r w:rsidRPr="00A122A3">
              <w:rPr>
                <w:rFonts w:ascii="Calibri" w:eastAsia="Calibri" w:hAnsi="Calibri" w:cs="Times New Roman"/>
                <w:szCs w:val="20"/>
              </w:rPr>
              <w:t xml:space="preserve"> jako</w:t>
            </w:r>
            <w:proofErr w:type="gramEnd"/>
            <w:r w:rsidRPr="00A122A3">
              <w:rPr>
                <w:rFonts w:ascii="Calibri" w:eastAsia="Calibri" w:hAnsi="Calibri" w:cs="Times New Roman"/>
                <w:szCs w:val="20"/>
              </w:rPr>
              <w:t xml:space="preserve"> odzwierciedlenie idei pośrednictwa</w:t>
            </w:r>
            <w:r>
              <w:rPr>
                <w:szCs w:val="20"/>
              </w:rPr>
              <w:t xml:space="preserve"> i hierarchicznego porządku</w:t>
            </w:r>
          </w:p>
          <w:p w:rsidR="00E425ED" w:rsidRPr="00A122A3" w:rsidRDefault="00E425ED" w:rsidP="00B612FD">
            <w:pPr>
              <w:pStyle w:val="Akapitzlist"/>
              <w:ind w:left="34"/>
              <w:rPr>
                <w:rFonts w:ascii="Calibri" w:eastAsia="Calibri" w:hAnsi="Calibri" w:cs="Times New Roman"/>
                <w:szCs w:val="20"/>
              </w:rPr>
            </w:pPr>
            <w:r w:rsidRPr="00A122A3">
              <w:rPr>
                <w:rFonts w:ascii="Calibri" w:eastAsia="Calibri" w:hAnsi="Calibri" w:cs="Times New Roman"/>
                <w:szCs w:val="20"/>
              </w:rPr>
              <w:t xml:space="preserve">– wskazuje najważniejsze cechy świadczące o wysokim kunszcie kompozycyjnym utworu </w:t>
            </w:r>
          </w:p>
          <w:p w:rsidR="00E425ED" w:rsidRPr="000D2FA1" w:rsidRDefault="00E425ED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>
              <w:rPr>
                <w:rFonts w:cs="Calibri"/>
                <w:szCs w:val="20"/>
              </w:rPr>
              <w:t xml:space="preserve">– </w:t>
            </w:r>
            <w:r w:rsidRPr="000D2FA1">
              <w:rPr>
                <w:rFonts w:ascii="Calibri" w:eastAsia="Calibri" w:hAnsi="Calibri" w:cs="Calibri"/>
                <w:szCs w:val="20"/>
              </w:rPr>
              <w:t>w tekście pieśni wskazuje antytezy i paradoksy, określa ich funkcję</w:t>
            </w:r>
          </w:p>
          <w:p w:rsidR="00E425ED" w:rsidRDefault="00E425ED" w:rsidP="00B612FD">
            <w:pPr>
              <w:pStyle w:val="Akapitzlist"/>
              <w:ind w:left="34"/>
              <w:rPr>
                <w:rFonts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 xml:space="preserve">– rozróżnia i analizuje archaizmy </w:t>
            </w:r>
          </w:p>
          <w:p w:rsidR="00E425ED" w:rsidRDefault="00E425ED" w:rsidP="00B612FD">
            <w:pPr>
              <w:pStyle w:val="Akapitzlist"/>
              <w:ind w:left="34"/>
              <w:rPr>
                <w:rFonts w:cs="Calibri"/>
                <w:i/>
                <w:szCs w:val="20"/>
              </w:rPr>
            </w:pPr>
            <w:r>
              <w:rPr>
                <w:rFonts w:cs="Calibri"/>
                <w:szCs w:val="20"/>
              </w:rPr>
              <w:t xml:space="preserve">- </w:t>
            </w:r>
            <w:r w:rsidRPr="000D2FA1">
              <w:rPr>
                <w:rFonts w:ascii="Calibri" w:eastAsia="Calibri" w:hAnsi="Calibri" w:cs="Calibri"/>
                <w:szCs w:val="20"/>
              </w:rPr>
              <w:t xml:space="preserve">podaje informacje hipotetyczne na temat </w:t>
            </w:r>
            <w:r w:rsidRPr="000D2FA1">
              <w:rPr>
                <w:rFonts w:ascii="Calibri" w:eastAsia="Calibri" w:hAnsi="Calibri" w:cs="Calibri"/>
                <w:i/>
                <w:szCs w:val="20"/>
              </w:rPr>
              <w:t>Bogurodzicy</w:t>
            </w:r>
          </w:p>
          <w:p w:rsidR="00E425ED" w:rsidRPr="000D2FA1" w:rsidRDefault="00E425ED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>– wskazuje w </w:t>
            </w:r>
            <w:r w:rsidRPr="000D2FA1">
              <w:rPr>
                <w:rFonts w:ascii="Calibri" w:eastAsia="Calibri" w:hAnsi="Calibri" w:cs="Calibri"/>
                <w:i/>
                <w:szCs w:val="20"/>
              </w:rPr>
              <w:t>Bogurodzicy</w:t>
            </w:r>
            <w:r w:rsidRPr="000D2FA1">
              <w:rPr>
                <w:rFonts w:ascii="Calibri" w:eastAsia="Calibri" w:hAnsi="Calibri" w:cs="Calibri"/>
                <w:szCs w:val="20"/>
              </w:rPr>
              <w:t xml:space="preserve"> obecność motywu </w:t>
            </w:r>
            <w:proofErr w:type="spellStart"/>
            <w:r w:rsidRPr="000D2FA1">
              <w:rPr>
                <w:rFonts w:ascii="Calibri" w:eastAsia="Calibri" w:hAnsi="Calibri" w:cs="Calibri"/>
                <w:i/>
                <w:szCs w:val="20"/>
              </w:rPr>
              <w:t>Deesis</w:t>
            </w:r>
            <w:proofErr w:type="spellEnd"/>
          </w:p>
          <w:p w:rsidR="0063782A" w:rsidRPr="00074080" w:rsidRDefault="0063782A" w:rsidP="00B612FD">
            <w:pPr>
              <w:pStyle w:val="Akapitzlist"/>
              <w:ind w:left="34"/>
              <w:rPr>
                <w:rFonts w:ascii="Calibri" w:eastAsia="Calibri" w:hAnsi="Calibri" w:cs="Times New Roman"/>
                <w:szCs w:val="20"/>
              </w:rPr>
            </w:pPr>
            <w:r w:rsidRPr="00074080">
              <w:rPr>
                <w:rFonts w:ascii="Calibri" w:eastAsia="Calibri" w:hAnsi="Calibri" w:cs="Times New Roman"/>
                <w:szCs w:val="20"/>
              </w:rPr>
              <w:t xml:space="preserve">– wymienia misteria, moralitety i widowiska </w:t>
            </w:r>
            <w:proofErr w:type="gramStart"/>
            <w:r w:rsidRPr="00074080">
              <w:rPr>
                <w:rFonts w:ascii="Calibri" w:eastAsia="Calibri" w:hAnsi="Calibri" w:cs="Times New Roman"/>
                <w:szCs w:val="20"/>
              </w:rPr>
              <w:t>pasyjne jako</w:t>
            </w:r>
            <w:proofErr w:type="gramEnd"/>
            <w:r w:rsidRPr="00074080">
              <w:rPr>
                <w:rFonts w:ascii="Calibri" w:eastAsia="Calibri" w:hAnsi="Calibri" w:cs="Times New Roman"/>
                <w:szCs w:val="20"/>
              </w:rPr>
              <w:t xml:space="preserve"> formy teatru średniowiecznego</w:t>
            </w:r>
          </w:p>
          <w:p w:rsidR="0063782A" w:rsidRPr="000D2FA1" w:rsidRDefault="0063782A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>– porównuje wyobrażenie Matki Bożej w </w:t>
            </w:r>
            <w:r w:rsidRPr="000D2FA1">
              <w:rPr>
                <w:rFonts w:ascii="Calibri" w:eastAsia="Calibri" w:hAnsi="Calibri" w:cs="Calibri"/>
                <w:i/>
                <w:szCs w:val="20"/>
              </w:rPr>
              <w:t>Bogurodzicy</w:t>
            </w:r>
            <w:r w:rsidRPr="000D2FA1">
              <w:rPr>
                <w:rFonts w:ascii="Calibri" w:eastAsia="Calibri" w:hAnsi="Calibri" w:cs="Calibri"/>
                <w:szCs w:val="20"/>
              </w:rPr>
              <w:t xml:space="preserve"> i w </w:t>
            </w:r>
            <w:proofErr w:type="gramStart"/>
            <w:r w:rsidRPr="000D2FA1">
              <w:rPr>
                <w:rFonts w:ascii="Calibri" w:eastAsia="Calibri" w:hAnsi="Calibri" w:cs="Calibri"/>
                <w:i/>
                <w:szCs w:val="20"/>
              </w:rPr>
              <w:t xml:space="preserve">Lamencie </w:t>
            </w:r>
            <w:r w:rsidR="00AD562B">
              <w:rPr>
                <w:rFonts w:ascii="Calibri" w:eastAsia="Calibri" w:hAnsi="Calibri" w:cs="Calibri"/>
                <w:i/>
                <w:szCs w:val="20"/>
              </w:rPr>
              <w:t>...</w:t>
            </w:r>
            <w:r w:rsidRPr="000D2FA1">
              <w:rPr>
                <w:rFonts w:ascii="Calibri" w:eastAsia="Calibri" w:hAnsi="Calibri" w:cs="Calibri"/>
                <w:szCs w:val="20"/>
              </w:rPr>
              <w:t>,  określa</w:t>
            </w:r>
            <w:proofErr w:type="gramEnd"/>
            <w:r w:rsidRPr="000D2FA1">
              <w:rPr>
                <w:rFonts w:ascii="Calibri" w:eastAsia="Calibri" w:hAnsi="Calibri" w:cs="Calibri"/>
                <w:szCs w:val="20"/>
              </w:rPr>
              <w:t xml:space="preserve"> funkcje apostrof w obu tekstach</w:t>
            </w:r>
          </w:p>
          <w:p w:rsidR="0063782A" w:rsidRPr="000D2FA1" w:rsidRDefault="0063782A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>
              <w:rPr>
                <w:rFonts w:cs="Calibri"/>
                <w:szCs w:val="20"/>
              </w:rPr>
              <w:t xml:space="preserve">– </w:t>
            </w:r>
            <w:r w:rsidRPr="000D2FA1">
              <w:rPr>
                <w:rFonts w:ascii="Calibri" w:eastAsia="Calibri" w:hAnsi="Calibri" w:cs="Calibri"/>
                <w:szCs w:val="20"/>
              </w:rPr>
              <w:t xml:space="preserve">uzasadnia, że </w:t>
            </w:r>
            <w:r w:rsidRPr="000D2FA1">
              <w:rPr>
                <w:rFonts w:ascii="Calibri" w:eastAsia="Calibri" w:hAnsi="Calibri" w:cs="Calibri"/>
                <w:i/>
                <w:szCs w:val="20"/>
              </w:rPr>
              <w:t>Lament…</w:t>
            </w:r>
            <w:r w:rsidRPr="000D2FA1">
              <w:rPr>
                <w:rFonts w:ascii="Calibri" w:eastAsia="Calibri" w:hAnsi="Calibri" w:cs="Calibri"/>
                <w:szCs w:val="20"/>
              </w:rPr>
              <w:t xml:space="preserve"> jest planktem</w:t>
            </w:r>
          </w:p>
          <w:p w:rsidR="0063782A" w:rsidRDefault="0063782A" w:rsidP="00B612FD">
            <w:pPr>
              <w:pStyle w:val="Akapitzlist"/>
              <w:ind w:left="34"/>
              <w:rPr>
                <w:rFonts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 xml:space="preserve">– wskazuje </w:t>
            </w:r>
            <w:r w:rsidR="004D2575">
              <w:rPr>
                <w:rFonts w:cs="Calibri"/>
                <w:szCs w:val="20"/>
              </w:rPr>
              <w:t xml:space="preserve">w </w:t>
            </w:r>
            <w:r w:rsidRPr="004D2575">
              <w:rPr>
                <w:rFonts w:cs="Calibri"/>
                <w:i/>
                <w:szCs w:val="20"/>
              </w:rPr>
              <w:t>Lamencie</w:t>
            </w:r>
            <w:r w:rsidR="004D2575">
              <w:rPr>
                <w:rFonts w:cs="Calibri"/>
                <w:szCs w:val="20"/>
              </w:rPr>
              <w:t xml:space="preserve"> </w:t>
            </w:r>
            <w:r w:rsidRPr="000D2FA1">
              <w:rPr>
                <w:rFonts w:ascii="Calibri" w:eastAsia="Calibri" w:hAnsi="Calibri" w:cs="Calibri"/>
                <w:szCs w:val="20"/>
              </w:rPr>
              <w:t>i objaśnia archaizmy</w:t>
            </w:r>
          </w:p>
          <w:p w:rsidR="004061EA" w:rsidRPr="000D2FA1" w:rsidRDefault="004061EA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lastRenderedPageBreak/>
              <w:t xml:space="preserve">– interpretuje wzorzec świętego-ascety </w:t>
            </w:r>
            <w:r w:rsidRPr="000D2FA1">
              <w:rPr>
                <w:rFonts w:ascii="Calibri" w:eastAsia="Calibri" w:hAnsi="Calibri" w:cs="Calibri"/>
                <w:szCs w:val="20"/>
              </w:rPr>
              <w:br/>
              <w:t xml:space="preserve">w kontekście średniowiecznej filozofii człowieka </w:t>
            </w:r>
          </w:p>
          <w:p w:rsidR="004061EA" w:rsidRPr="000D2FA1" w:rsidRDefault="004061EA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 xml:space="preserve">– obiektywnie ocenia formy ascezy średniowiecznej </w:t>
            </w:r>
          </w:p>
          <w:p w:rsidR="00AA32C2" w:rsidRPr="00074080" w:rsidRDefault="00AA32C2" w:rsidP="00B612FD">
            <w:pPr>
              <w:pStyle w:val="Akapitzlist"/>
              <w:ind w:left="34"/>
              <w:rPr>
                <w:szCs w:val="20"/>
              </w:rPr>
            </w:pPr>
            <w:r w:rsidRPr="00074080">
              <w:rPr>
                <w:szCs w:val="20"/>
              </w:rPr>
              <w:t>– wypowiada swój sąd na temat roli ideałów franciszkańskich we współczesnym świecie</w:t>
            </w:r>
          </w:p>
          <w:p w:rsidR="00AA32C2" w:rsidRPr="000D2FA1" w:rsidRDefault="00AA32C2" w:rsidP="00B612FD">
            <w:pPr>
              <w:pStyle w:val="Akapitzlist"/>
              <w:ind w:left="34"/>
              <w:rPr>
                <w:rFonts w:cs="Calibri"/>
                <w:szCs w:val="20"/>
              </w:rPr>
            </w:pPr>
            <w:r w:rsidRPr="000D2FA1">
              <w:rPr>
                <w:rFonts w:cs="Calibri"/>
                <w:szCs w:val="20"/>
              </w:rPr>
              <w:t xml:space="preserve">– w pieśni </w:t>
            </w:r>
            <w:r w:rsidRPr="000D2FA1">
              <w:rPr>
                <w:rFonts w:cs="Calibri"/>
                <w:i/>
                <w:szCs w:val="20"/>
              </w:rPr>
              <w:t>Pochwała stworzenia...</w:t>
            </w:r>
            <w:r w:rsidRPr="000D2FA1">
              <w:rPr>
                <w:rFonts w:cs="Calibri"/>
                <w:szCs w:val="20"/>
              </w:rPr>
              <w:t xml:space="preserve"> </w:t>
            </w:r>
            <w:proofErr w:type="gramStart"/>
            <w:r w:rsidRPr="000D2FA1">
              <w:rPr>
                <w:rFonts w:cs="Calibri"/>
                <w:szCs w:val="20"/>
              </w:rPr>
              <w:t>odnajduje</w:t>
            </w:r>
            <w:proofErr w:type="gramEnd"/>
            <w:r w:rsidRPr="000D2FA1">
              <w:rPr>
                <w:rFonts w:cs="Calibri"/>
                <w:szCs w:val="20"/>
              </w:rPr>
              <w:t xml:space="preserve"> ślady średniowiecznej hierarchizacji świata</w:t>
            </w:r>
          </w:p>
          <w:p w:rsidR="00AA32C2" w:rsidRDefault="00AA32C2" w:rsidP="00B612FD">
            <w:pPr>
              <w:pStyle w:val="Akapitzlist"/>
              <w:ind w:left="34"/>
              <w:rPr>
                <w:rFonts w:cs="Calibri"/>
                <w:szCs w:val="20"/>
              </w:rPr>
            </w:pPr>
            <w:r w:rsidRPr="000D2FA1">
              <w:rPr>
                <w:rFonts w:cs="Calibri"/>
                <w:szCs w:val="20"/>
              </w:rPr>
              <w:t xml:space="preserve">– charakteryzuje filozofię franciszkańską </w:t>
            </w:r>
            <w:r w:rsidRPr="000D2FA1">
              <w:rPr>
                <w:rFonts w:cs="Calibri"/>
                <w:szCs w:val="20"/>
              </w:rPr>
              <w:br/>
              <w:t>w pogłębiony sposób</w:t>
            </w:r>
          </w:p>
          <w:p w:rsidR="00AA32C2" w:rsidRPr="000D2FA1" w:rsidRDefault="00AA32C2" w:rsidP="00B612FD">
            <w:pPr>
              <w:pStyle w:val="Akapitzlist"/>
              <w:ind w:left="34"/>
              <w:rPr>
                <w:rFonts w:cs="Calibri"/>
                <w:szCs w:val="20"/>
              </w:rPr>
            </w:pPr>
            <w:r w:rsidRPr="000D2FA1">
              <w:rPr>
                <w:rFonts w:cs="Calibri"/>
                <w:szCs w:val="20"/>
              </w:rPr>
              <w:t>– opisuje dzieło Giotta, odnajdując w nim nowe widzenie świata w sztuce późnego średniowiecza</w:t>
            </w:r>
          </w:p>
          <w:p w:rsidR="007F0539" w:rsidRPr="000D2FA1" w:rsidRDefault="007F0539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 xml:space="preserve">– wymienia wartości, postawy, obyczaje, ceremonie, formy zachowań składające się na średniowieczną kulturę rycerską </w:t>
            </w:r>
          </w:p>
          <w:p w:rsidR="007F0539" w:rsidRPr="000D2FA1" w:rsidRDefault="007F0539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 xml:space="preserve">– przedstawia kulturę </w:t>
            </w:r>
            <w:proofErr w:type="gramStart"/>
            <w:r w:rsidRPr="000D2FA1">
              <w:rPr>
                <w:rFonts w:ascii="Calibri" w:eastAsia="Calibri" w:hAnsi="Calibri" w:cs="Calibri"/>
                <w:szCs w:val="20"/>
              </w:rPr>
              <w:t>rycerską jako</w:t>
            </w:r>
            <w:proofErr w:type="gramEnd"/>
            <w:r w:rsidRPr="000D2FA1">
              <w:rPr>
                <w:rFonts w:ascii="Calibri" w:eastAsia="Calibri" w:hAnsi="Calibri" w:cs="Calibri"/>
                <w:szCs w:val="20"/>
              </w:rPr>
              <w:t xml:space="preserve"> przejaw uniwersalizmu średniowiecznej Europy</w:t>
            </w:r>
          </w:p>
          <w:p w:rsidR="007F0539" w:rsidRPr="000D2FA1" w:rsidRDefault="007F0539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 xml:space="preserve">– podaje podstawowe </w:t>
            </w:r>
            <w:r w:rsidRPr="000D2FA1">
              <w:rPr>
                <w:rFonts w:ascii="Calibri" w:eastAsia="Calibri" w:hAnsi="Calibri" w:cs="Calibri"/>
                <w:szCs w:val="20"/>
              </w:rPr>
              <w:lastRenderedPageBreak/>
              <w:t xml:space="preserve">informacje o genezie, treści i problematyce </w:t>
            </w:r>
            <w:r w:rsidRPr="000D2FA1">
              <w:rPr>
                <w:rFonts w:ascii="Calibri" w:eastAsia="Calibri" w:hAnsi="Calibri" w:cs="Calibri"/>
                <w:i/>
                <w:szCs w:val="20"/>
              </w:rPr>
              <w:t>Pieśni o Rolandzie</w:t>
            </w:r>
            <w:r w:rsidR="004D2575">
              <w:rPr>
                <w:rFonts w:ascii="Calibri" w:eastAsia="Calibri" w:hAnsi="Calibri" w:cs="Calibri"/>
                <w:szCs w:val="20"/>
              </w:rPr>
              <w:t>,</w:t>
            </w:r>
            <w:r w:rsidRPr="000D2FA1">
              <w:rPr>
                <w:rFonts w:ascii="Calibri" w:eastAsia="Calibri" w:hAnsi="Calibri" w:cs="Calibri"/>
                <w:szCs w:val="20"/>
              </w:rPr>
              <w:t xml:space="preserve"> </w:t>
            </w:r>
            <w:r w:rsidR="00AD562B">
              <w:rPr>
                <w:rFonts w:ascii="Calibri" w:eastAsia="Calibri" w:hAnsi="Calibri" w:cs="Calibri"/>
                <w:szCs w:val="20"/>
              </w:rPr>
              <w:t>nawiązując do wypraw krzyżowych</w:t>
            </w:r>
          </w:p>
          <w:p w:rsidR="007F0539" w:rsidRPr="000D2FA1" w:rsidRDefault="007F0539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>– wymienia najsłynniejsze cykle opowieści rycerskich średniowiecza i krótko je omawia</w:t>
            </w:r>
          </w:p>
          <w:p w:rsidR="00AD562B" w:rsidRDefault="007F0539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 xml:space="preserve">– szerzej omawia gatunki średniowiecznej historiografii </w:t>
            </w:r>
          </w:p>
          <w:p w:rsidR="00D06859" w:rsidRPr="000D2FA1" w:rsidRDefault="00D06859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>– określa rolę historiografii w kulturze średniowiecza</w:t>
            </w:r>
          </w:p>
          <w:p w:rsidR="000A2A9C" w:rsidRPr="000D2FA1" w:rsidRDefault="000A2A9C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 xml:space="preserve">– wskazuje cechy składające się na konwencję romansu rycerskiego </w:t>
            </w:r>
          </w:p>
          <w:p w:rsidR="000A2A9C" w:rsidRPr="000D2FA1" w:rsidRDefault="000A2A9C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>– dostrzega archetypiczność postaci Tristana i Izoldy</w:t>
            </w:r>
          </w:p>
          <w:p w:rsidR="000A2A9C" w:rsidRPr="000D2FA1" w:rsidRDefault="000A2A9C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>– w pogłębiony sposób interpretuje źródła konfliktu moralnego</w:t>
            </w:r>
            <w:r w:rsidR="00AD562B">
              <w:rPr>
                <w:rFonts w:ascii="Calibri" w:eastAsia="Calibri" w:hAnsi="Calibri" w:cs="Calibri"/>
                <w:szCs w:val="20"/>
              </w:rPr>
              <w:t xml:space="preserve"> bohaterów</w:t>
            </w:r>
            <w:r w:rsidRPr="000D2FA1">
              <w:rPr>
                <w:rFonts w:ascii="Calibri" w:eastAsia="Calibri" w:hAnsi="Calibri" w:cs="Calibri"/>
                <w:szCs w:val="20"/>
              </w:rPr>
              <w:t xml:space="preserve"> </w:t>
            </w:r>
            <w:r w:rsidRPr="00E70430">
              <w:rPr>
                <w:rFonts w:cs="Calibri"/>
                <w:i/>
                <w:szCs w:val="20"/>
              </w:rPr>
              <w:t>Dziejów</w:t>
            </w:r>
            <w:r>
              <w:rPr>
                <w:rFonts w:cs="Calibri"/>
                <w:szCs w:val="20"/>
              </w:rPr>
              <w:t>...</w:t>
            </w:r>
          </w:p>
          <w:p w:rsidR="000A2A9C" w:rsidRPr="000D2FA1" w:rsidRDefault="000A2A9C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>– określa</w:t>
            </w:r>
            <w:r w:rsidR="00E70430">
              <w:rPr>
                <w:rFonts w:cs="Calibri"/>
                <w:szCs w:val="20"/>
              </w:rPr>
              <w:t xml:space="preserve"> rolę magii w </w:t>
            </w:r>
            <w:r w:rsidRPr="00E70430">
              <w:rPr>
                <w:rFonts w:cs="Calibri"/>
                <w:i/>
                <w:szCs w:val="20"/>
              </w:rPr>
              <w:t>Dziejach Tristana</w:t>
            </w:r>
            <w:r>
              <w:rPr>
                <w:rFonts w:cs="Calibri"/>
                <w:szCs w:val="20"/>
              </w:rPr>
              <w:t>...</w:t>
            </w:r>
          </w:p>
          <w:p w:rsidR="003E62D1" w:rsidRPr="000D2FA1" w:rsidRDefault="003E62D1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>– w </w:t>
            </w:r>
            <w:r w:rsidRPr="000D2FA1">
              <w:rPr>
                <w:rFonts w:ascii="Calibri" w:eastAsia="Calibri" w:hAnsi="Calibri" w:cs="Calibri"/>
                <w:i/>
                <w:szCs w:val="20"/>
              </w:rPr>
              <w:t>Rozmowie mistrza Polikarpa ze Śmiercią</w:t>
            </w:r>
            <w:r>
              <w:rPr>
                <w:rFonts w:ascii="Calibri" w:eastAsia="Calibri" w:hAnsi="Calibri" w:cs="Calibri"/>
                <w:i/>
                <w:szCs w:val="20"/>
              </w:rPr>
              <w:t xml:space="preserve"> </w:t>
            </w:r>
            <w:r w:rsidRPr="000D2FA1">
              <w:rPr>
                <w:rFonts w:ascii="Calibri" w:eastAsia="Calibri" w:hAnsi="Calibri" w:cs="Calibri"/>
                <w:szCs w:val="20"/>
              </w:rPr>
              <w:t>zauważa elementy zarówno dydaktyczno-moralizatorskie, jak i ludyczne oraz komiczne</w:t>
            </w:r>
          </w:p>
          <w:p w:rsidR="003E62D1" w:rsidRPr="000D2FA1" w:rsidRDefault="003E62D1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>– wskazuje w </w:t>
            </w:r>
            <w:r w:rsidRPr="000D2FA1">
              <w:rPr>
                <w:rFonts w:ascii="Calibri" w:eastAsia="Calibri" w:hAnsi="Calibri" w:cs="Calibri"/>
                <w:i/>
                <w:szCs w:val="20"/>
              </w:rPr>
              <w:t xml:space="preserve">Rozmowie... </w:t>
            </w:r>
            <w:proofErr w:type="gramStart"/>
            <w:r w:rsidRPr="000D2FA1">
              <w:rPr>
                <w:rFonts w:ascii="Calibri" w:eastAsia="Calibri" w:hAnsi="Calibri" w:cs="Calibri"/>
                <w:szCs w:val="20"/>
              </w:rPr>
              <w:lastRenderedPageBreak/>
              <w:t>elementy</w:t>
            </w:r>
            <w:proofErr w:type="gramEnd"/>
            <w:r w:rsidRPr="000D2FA1">
              <w:rPr>
                <w:rFonts w:ascii="Calibri" w:eastAsia="Calibri" w:hAnsi="Calibri" w:cs="Calibri"/>
                <w:szCs w:val="20"/>
              </w:rPr>
              <w:t xml:space="preserve"> satyry społecznej</w:t>
            </w:r>
          </w:p>
          <w:p w:rsidR="003E62D1" w:rsidRDefault="003E62D1" w:rsidP="00B612FD">
            <w:pPr>
              <w:pStyle w:val="Akapitzlist"/>
              <w:ind w:left="34"/>
              <w:rPr>
                <w:rFonts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>– wyjaśnia, czym były średniowieczne moralitety</w:t>
            </w:r>
          </w:p>
          <w:p w:rsidR="00DF5373" w:rsidRPr="000D2FA1" w:rsidRDefault="00DF5373" w:rsidP="00B612FD">
            <w:pPr>
              <w:pStyle w:val="Akapitzlist"/>
              <w:ind w:left="34"/>
              <w:rPr>
                <w:rFonts w:cs="Calibri"/>
                <w:szCs w:val="20"/>
              </w:rPr>
            </w:pPr>
            <w:r w:rsidRPr="000D2FA1">
              <w:rPr>
                <w:rFonts w:cs="Calibri"/>
                <w:szCs w:val="20"/>
              </w:rPr>
              <w:t>– wykorzystuje znajomość średniowiecznych alegorii do interpretacji fragmentów</w:t>
            </w:r>
          </w:p>
          <w:p w:rsidR="00DF5373" w:rsidRPr="000D2FA1" w:rsidRDefault="00DF5373" w:rsidP="00B612FD">
            <w:pPr>
              <w:pStyle w:val="Akapitzlist"/>
              <w:ind w:left="34"/>
              <w:rPr>
                <w:rFonts w:cs="Calibri"/>
                <w:szCs w:val="20"/>
              </w:rPr>
            </w:pPr>
            <w:r w:rsidRPr="000D2FA1">
              <w:rPr>
                <w:rFonts w:cs="Calibri"/>
                <w:szCs w:val="20"/>
              </w:rPr>
              <w:t>– analizuje środki stylistyczne służące opisowi mąk piekielnych</w:t>
            </w:r>
            <w:r w:rsidR="004D2575">
              <w:rPr>
                <w:rFonts w:cs="Calibri"/>
                <w:szCs w:val="20"/>
              </w:rPr>
              <w:t xml:space="preserve"> w </w:t>
            </w:r>
            <w:r w:rsidRPr="004D2575">
              <w:rPr>
                <w:rFonts w:cs="Calibri"/>
                <w:i/>
                <w:szCs w:val="20"/>
              </w:rPr>
              <w:t>Boskiej komedii</w:t>
            </w:r>
            <w:r w:rsidRPr="000D2FA1">
              <w:rPr>
                <w:rFonts w:cs="Calibri"/>
                <w:szCs w:val="20"/>
              </w:rPr>
              <w:t>, określa ich funkcje</w:t>
            </w:r>
          </w:p>
          <w:p w:rsidR="00DF5373" w:rsidRPr="000D2FA1" w:rsidRDefault="00DF5373" w:rsidP="00B612FD">
            <w:pPr>
              <w:pStyle w:val="Akapitzlist"/>
              <w:ind w:left="34"/>
              <w:rPr>
                <w:rFonts w:cs="Calibri"/>
                <w:szCs w:val="20"/>
              </w:rPr>
            </w:pPr>
            <w:r w:rsidRPr="000D2FA1">
              <w:rPr>
                <w:rFonts w:cs="Calibri"/>
                <w:szCs w:val="20"/>
              </w:rPr>
              <w:t>– wskazuje w utworze Dantego elementy średniowieczne i znamionujące nową epokę</w:t>
            </w:r>
          </w:p>
          <w:p w:rsidR="00DF5373" w:rsidRPr="000D2FA1" w:rsidRDefault="00DF5373" w:rsidP="00B612FD">
            <w:pPr>
              <w:pStyle w:val="Akapitzlist"/>
              <w:ind w:left="34"/>
              <w:rPr>
                <w:rFonts w:cs="Calibri"/>
                <w:szCs w:val="20"/>
              </w:rPr>
            </w:pPr>
            <w:r w:rsidRPr="000D2FA1">
              <w:rPr>
                <w:rFonts w:cs="Calibri"/>
                <w:szCs w:val="20"/>
              </w:rPr>
              <w:t xml:space="preserve">– określa, jak </w:t>
            </w:r>
            <w:r>
              <w:rPr>
                <w:rFonts w:cs="Calibri"/>
                <w:szCs w:val="20"/>
              </w:rPr>
              <w:t>Dante</w:t>
            </w:r>
            <w:r w:rsidRPr="000D2FA1">
              <w:rPr>
                <w:rFonts w:cs="Calibri"/>
                <w:szCs w:val="20"/>
              </w:rPr>
              <w:t xml:space="preserve"> pojmuje miłoś</w:t>
            </w:r>
            <w:r>
              <w:rPr>
                <w:rFonts w:cs="Calibri"/>
                <w:szCs w:val="20"/>
              </w:rPr>
              <w:t xml:space="preserve">ć </w:t>
            </w:r>
          </w:p>
          <w:p w:rsidR="0044083C" w:rsidRPr="00A4608B" w:rsidRDefault="0044083C" w:rsidP="00B612FD">
            <w:pPr>
              <w:ind w:left="34"/>
            </w:pPr>
            <w:r w:rsidRPr="00A4608B">
              <w:t xml:space="preserve">- na podstawie czytanych tekstów określa, jak w renesansie zmieniły się </w:t>
            </w:r>
            <w:r w:rsidR="004D2575">
              <w:t xml:space="preserve">w stosunku do średniowiecza </w:t>
            </w:r>
            <w:r w:rsidRPr="00A4608B">
              <w:t>poglądy na człowieka, jego relacje ze światem i Bogiem</w:t>
            </w:r>
          </w:p>
          <w:p w:rsidR="0044083C" w:rsidRPr="00A4608B" w:rsidRDefault="0044083C" w:rsidP="00B612FD">
            <w:pPr>
              <w:ind w:left="34"/>
            </w:pPr>
            <w:r w:rsidRPr="00A4608B">
              <w:t xml:space="preserve">- wyjaśnia, jak myśliciele renesansu pojmowali człowieczeństwo, i wskazuje antyczne źródła tych poglądów </w:t>
            </w:r>
          </w:p>
          <w:p w:rsidR="0044083C" w:rsidRPr="00A4608B" w:rsidRDefault="0044083C" w:rsidP="00B612FD">
            <w:pPr>
              <w:ind w:left="34"/>
            </w:pPr>
            <w:r w:rsidRPr="00A4608B">
              <w:t xml:space="preserve">- we fragmencie </w:t>
            </w:r>
            <w:r w:rsidRPr="00A4608B">
              <w:rPr>
                <w:i/>
              </w:rPr>
              <w:t>Mowy o godności człowieka</w:t>
            </w:r>
            <w:r w:rsidRPr="00A4608B">
              <w:t xml:space="preserve"> wskazuje środki stylistyczne i kompozycyjne typowe dla mowy</w:t>
            </w:r>
          </w:p>
          <w:p w:rsidR="0044083C" w:rsidRPr="00A4608B" w:rsidRDefault="0044083C" w:rsidP="00B612FD">
            <w:pPr>
              <w:ind w:left="34"/>
            </w:pPr>
            <w:r w:rsidRPr="00A4608B">
              <w:lastRenderedPageBreak/>
              <w:t>- wskazuje środki stylistyczne w pieśni Kochanowskiego i określa ich funkcje</w:t>
            </w:r>
          </w:p>
          <w:p w:rsidR="0044083C" w:rsidRPr="00A4608B" w:rsidRDefault="0044083C" w:rsidP="00B612FD">
            <w:pPr>
              <w:ind w:left="34"/>
            </w:pPr>
            <w:r w:rsidRPr="00A4608B">
              <w:t xml:space="preserve">- charakteryzuje </w:t>
            </w:r>
            <w:proofErr w:type="gramStart"/>
            <w:r w:rsidRPr="00A4608B">
              <w:t>pieśń jako</w:t>
            </w:r>
            <w:proofErr w:type="gramEnd"/>
            <w:r w:rsidRPr="00A4608B">
              <w:t xml:space="preserve"> gatunek renesansowy, zwracając uwagę na tradycję literacką</w:t>
            </w:r>
          </w:p>
          <w:p w:rsidR="0044083C" w:rsidRPr="00A4608B" w:rsidRDefault="0044083C" w:rsidP="00B612FD">
            <w:pPr>
              <w:ind w:left="34"/>
            </w:pPr>
            <w:r w:rsidRPr="00A4608B">
              <w:t>- interpretuje wymowę fresku Michała Anioła, zwracając uwagę na relacje między Bogiem a człowiekiem</w:t>
            </w:r>
          </w:p>
          <w:p w:rsidR="0044083C" w:rsidRDefault="0044083C" w:rsidP="00B612FD">
            <w:pPr>
              <w:ind w:left="34"/>
            </w:pPr>
            <w:r w:rsidRPr="00A4608B">
              <w:t>- wskazuje pojmowanie Boga (</w:t>
            </w:r>
            <w:r w:rsidRPr="00A4608B">
              <w:rPr>
                <w:i/>
              </w:rPr>
              <w:t xml:space="preserve">Deus </w:t>
            </w:r>
            <w:proofErr w:type="spellStart"/>
            <w:proofErr w:type="gramStart"/>
            <w:r w:rsidRPr="00A4608B">
              <w:rPr>
                <w:i/>
              </w:rPr>
              <w:t>artifex</w:t>
            </w:r>
            <w:proofErr w:type="spellEnd"/>
            <w:r w:rsidRPr="00A4608B">
              <w:t>) jako</w:t>
            </w:r>
            <w:proofErr w:type="gramEnd"/>
            <w:r w:rsidRPr="00A4608B">
              <w:t xml:space="preserve"> źródło renesansowego awansu artysty</w:t>
            </w:r>
          </w:p>
          <w:p w:rsidR="0040353E" w:rsidRPr="00A4608B" w:rsidRDefault="0040353E" w:rsidP="00B612FD">
            <w:pPr>
              <w:ind w:left="34"/>
            </w:pPr>
            <w:r w:rsidRPr="00A4608B">
              <w:t xml:space="preserve">- odczytuje </w:t>
            </w:r>
            <w:r w:rsidRPr="00A4608B">
              <w:rPr>
                <w:i/>
              </w:rPr>
              <w:t xml:space="preserve">Pieśń </w:t>
            </w:r>
            <w:proofErr w:type="gramStart"/>
            <w:r w:rsidRPr="00A4608B">
              <w:rPr>
                <w:i/>
              </w:rPr>
              <w:t>XXIV</w:t>
            </w:r>
            <w:r w:rsidRPr="00A4608B">
              <w:t xml:space="preserve"> jako</w:t>
            </w:r>
            <w:proofErr w:type="gramEnd"/>
            <w:r w:rsidRPr="00A4608B">
              <w:t xml:space="preserve"> manifest renesansowego humanisty</w:t>
            </w:r>
          </w:p>
          <w:p w:rsidR="0040353E" w:rsidRPr="00A4608B" w:rsidRDefault="0040353E" w:rsidP="00B612FD">
            <w:pPr>
              <w:ind w:left="34"/>
            </w:pPr>
            <w:r>
              <w:t xml:space="preserve">- </w:t>
            </w:r>
            <w:r w:rsidRPr="00A4608B">
              <w:t xml:space="preserve">porównuje </w:t>
            </w:r>
            <w:r w:rsidRPr="00A4608B">
              <w:rPr>
                <w:i/>
              </w:rPr>
              <w:t>Pieśń XXIV</w:t>
            </w:r>
            <w:r w:rsidRPr="00A4608B">
              <w:t xml:space="preserve"> Kochanowskiego z odą Horacego </w:t>
            </w:r>
            <w:r w:rsidRPr="00A4608B">
              <w:rPr>
                <w:i/>
              </w:rPr>
              <w:t>Wybudowałem pomnik</w:t>
            </w:r>
            <w:r w:rsidRPr="00A4608B">
              <w:t xml:space="preserve">; na tej podstawie określa stosunek artystów renesansowych do wzorów antycznych </w:t>
            </w:r>
          </w:p>
          <w:p w:rsidR="0040353E" w:rsidRPr="00A4608B" w:rsidRDefault="0040353E" w:rsidP="00B612FD">
            <w:pPr>
              <w:ind w:left="34"/>
            </w:pPr>
            <w:r w:rsidRPr="00A4608B">
              <w:t xml:space="preserve">- na podstawie fraszek </w:t>
            </w:r>
            <w:proofErr w:type="gramStart"/>
            <w:r>
              <w:t xml:space="preserve">ich </w:t>
            </w:r>
            <w:r w:rsidRPr="00A4608B">
              <w:t xml:space="preserve"> miejsce</w:t>
            </w:r>
            <w:proofErr w:type="gramEnd"/>
            <w:r w:rsidRPr="00A4608B">
              <w:t xml:space="preserve"> w twórczości Kochanowskiego</w:t>
            </w:r>
          </w:p>
          <w:p w:rsidR="0040353E" w:rsidRPr="00A4608B" w:rsidRDefault="0040353E" w:rsidP="00B612FD">
            <w:pPr>
              <w:ind w:left="34"/>
            </w:pPr>
            <w:r w:rsidRPr="00A4608B">
              <w:t xml:space="preserve">- interpretuje </w:t>
            </w:r>
            <w:proofErr w:type="gramStart"/>
            <w:r w:rsidRPr="00A4608B">
              <w:t>fraszkę</w:t>
            </w:r>
            <w:r w:rsidR="00AD562B">
              <w:t xml:space="preserve"> </w:t>
            </w:r>
            <w:r w:rsidRPr="00A4608B">
              <w:t>jako</w:t>
            </w:r>
            <w:proofErr w:type="gramEnd"/>
            <w:r w:rsidRPr="00A4608B">
              <w:t xml:space="preserve"> gatunek w kontekście światopoglądu epoki </w:t>
            </w:r>
            <w:r w:rsidRPr="00A4608B">
              <w:lastRenderedPageBreak/>
              <w:t>(humanizmu)</w:t>
            </w:r>
          </w:p>
          <w:p w:rsidR="004023A3" w:rsidRDefault="0040353E" w:rsidP="00B612FD">
            <w:pPr>
              <w:numPr>
                <w:ilvl w:val="12"/>
                <w:numId w:val="0"/>
              </w:numPr>
              <w:ind w:left="34"/>
            </w:pPr>
            <w:r w:rsidRPr="00A4608B">
              <w:t xml:space="preserve">- wzorzec osobowy obywatela patrioty interpretuje w kontekście renesansowej koncepcji </w:t>
            </w:r>
            <w:r w:rsidR="004023A3">
              <w:t>i</w:t>
            </w:r>
            <w:r w:rsidRPr="00A4608B">
              <w:t xml:space="preserve"> myśli stoickiej </w:t>
            </w:r>
          </w:p>
          <w:p w:rsidR="0040353E" w:rsidRPr="00A4608B" w:rsidRDefault="0040353E" w:rsidP="00B612FD">
            <w:pPr>
              <w:numPr>
                <w:ilvl w:val="12"/>
                <w:numId w:val="0"/>
              </w:numPr>
              <w:ind w:left="34"/>
            </w:pPr>
            <w:r w:rsidRPr="00A4608B">
              <w:t>-</w:t>
            </w:r>
            <w:r w:rsidR="004023A3">
              <w:t xml:space="preserve"> </w:t>
            </w:r>
            <w:r w:rsidRPr="00A4608B">
              <w:t>wykorzystując kontekst historyczny, wyjaśnia, kto jest adresatem pieśni</w:t>
            </w:r>
          </w:p>
          <w:p w:rsidR="0040353E" w:rsidRPr="00A4608B" w:rsidRDefault="0040353E" w:rsidP="00B612FD">
            <w:pPr>
              <w:ind w:left="34"/>
            </w:pPr>
            <w:r w:rsidRPr="00A4608B">
              <w:t xml:space="preserve">- przedstawia </w:t>
            </w:r>
            <w:r w:rsidRPr="00A4608B">
              <w:rPr>
                <w:i/>
              </w:rPr>
              <w:t xml:space="preserve">Odprawę posłów </w:t>
            </w:r>
            <w:proofErr w:type="gramStart"/>
            <w:r w:rsidRPr="00A4608B">
              <w:rPr>
                <w:i/>
              </w:rPr>
              <w:t>greckich</w:t>
            </w:r>
            <w:r w:rsidRPr="00A4608B">
              <w:t xml:space="preserve"> jako</w:t>
            </w:r>
            <w:proofErr w:type="gramEnd"/>
            <w:r w:rsidRPr="00A4608B">
              <w:t xml:space="preserve"> pierwszy polski dramat renesansowy; podkreślając nawiązania do wzorców antycznych</w:t>
            </w:r>
          </w:p>
          <w:p w:rsidR="007271E3" w:rsidRPr="00A4608B" w:rsidRDefault="007271E3" w:rsidP="00B612FD">
            <w:pPr>
              <w:ind w:left="34"/>
            </w:pPr>
            <w:r w:rsidRPr="00A4608B">
              <w:t xml:space="preserve">- odczytuje </w:t>
            </w:r>
            <w:proofErr w:type="gramStart"/>
            <w:r w:rsidR="004D2575">
              <w:t xml:space="preserve">hymn </w:t>
            </w:r>
            <w:r w:rsidRPr="004D2575">
              <w:rPr>
                <w:i/>
              </w:rPr>
              <w:t>Czego</w:t>
            </w:r>
            <w:proofErr w:type="gramEnd"/>
            <w:r w:rsidRPr="004D2575">
              <w:rPr>
                <w:i/>
              </w:rPr>
              <w:t xml:space="preserve"> chcesz</w:t>
            </w:r>
            <w:r w:rsidRPr="00A4608B">
              <w:t xml:space="preserve"> jako manifest renesansowego humanizmu</w:t>
            </w:r>
          </w:p>
          <w:p w:rsidR="007271E3" w:rsidRPr="00A4608B" w:rsidRDefault="007271E3" w:rsidP="00B612FD">
            <w:pPr>
              <w:ind w:left="34"/>
            </w:pPr>
            <w:r w:rsidRPr="00A4608B">
              <w:t>- dostrzega związek formy gatunkowej (hymnu) z warstwą ideową utworu</w:t>
            </w:r>
          </w:p>
          <w:p w:rsidR="007271E3" w:rsidRPr="00A4608B" w:rsidRDefault="007271E3" w:rsidP="00B612FD">
            <w:pPr>
              <w:ind w:left="34"/>
            </w:pPr>
            <w:r w:rsidRPr="00A4608B">
              <w:t xml:space="preserve">- opisuje poetykę </w:t>
            </w:r>
            <w:proofErr w:type="gramStart"/>
            <w:r w:rsidRPr="00A4608B">
              <w:t>wiersza jako</w:t>
            </w:r>
            <w:proofErr w:type="gramEnd"/>
            <w:r w:rsidRPr="00A4608B">
              <w:t xml:space="preserve"> doskonały przykład stylu klasycystycznego</w:t>
            </w:r>
          </w:p>
          <w:p w:rsidR="00BA2A11" w:rsidRPr="00A4608B" w:rsidRDefault="00BA2A11" w:rsidP="00B612FD">
            <w:pPr>
              <w:ind w:left="34"/>
            </w:pPr>
            <w:r w:rsidRPr="00A4608B">
              <w:t>- interpretuje pieś</w:t>
            </w:r>
            <w:r>
              <w:t>ni Kochanowskiego</w:t>
            </w:r>
            <w:r w:rsidRPr="00A4608B">
              <w:t xml:space="preserve">, uwzględniając ich kontekst filozoficzny </w:t>
            </w:r>
            <w:r>
              <w:t xml:space="preserve"> </w:t>
            </w:r>
          </w:p>
          <w:p w:rsidR="00BA2A11" w:rsidRPr="00A4608B" w:rsidRDefault="00BA2A11" w:rsidP="00B612FD">
            <w:pPr>
              <w:ind w:left="34"/>
            </w:pPr>
            <w:r>
              <w:t xml:space="preserve"> </w:t>
            </w:r>
            <w:r w:rsidRPr="00A4608B">
              <w:t xml:space="preserve">- porównuje sposób pokazania Boga, świata i człowieka w </w:t>
            </w:r>
            <w:r w:rsidRPr="00A4608B">
              <w:rPr>
                <w:i/>
              </w:rPr>
              <w:t>Psalmie 8</w:t>
            </w:r>
            <w:r w:rsidRPr="00A4608B">
              <w:t xml:space="preserve"> oraz </w:t>
            </w:r>
            <w:proofErr w:type="gramStart"/>
            <w:r w:rsidRPr="00A4608B">
              <w:t>hymnie</w:t>
            </w:r>
            <w:r w:rsidR="003F0315">
              <w:t xml:space="preserve"> </w:t>
            </w:r>
            <w:r w:rsidRPr="00A4608B">
              <w:rPr>
                <w:i/>
              </w:rPr>
              <w:t>Czego</w:t>
            </w:r>
            <w:proofErr w:type="gramEnd"/>
            <w:r w:rsidRPr="00A4608B">
              <w:rPr>
                <w:i/>
              </w:rPr>
              <w:t xml:space="preserve"> chcesz od </w:t>
            </w:r>
            <w:r w:rsidRPr="00A4608B">
              <w:rPr>
                <w:i/>
              </w:rPr>
              <w:lastRenderedPageBreak/>
              <w:t>nas, Panie</w:t>
            </w:r>
          </w:p>
          <w:p w:rsidR="00BA2A11" w:rsidRPr="00A4608B" w:rsidRDefault="00BA2A11" w:rsidP="00B612FD">
            <w:pPr>
              <w:numPr>
                <w:ilvl w:val="12"/>
                <w:numId w:val="0"/>
              </w:numPr>
              <w:ind w:left="34"/>
            </w:pPr>
            <w:r w:rsidRPr="00A4608B">
              <w:t xml:space="preserve">- komentuje pojęcie </w:t>
            </w:r>
            <w:proofErr w:type="gramStart"/>
            <w:r w:rsidRPr="00A4608B">
              <w:t>cnoty jako</w:t>
            </w:r>
            <w:proofErr w:type="gramEnd"/>
            <w:r w:rsidRPr="00A4608B">
              <w:t xml:space="preserve"> wartości, wskazując jej źródła filozoficzne</w:t>
            </w:r>
          </w:p>
          <w:p w:rsidR="0067164B" w:rsidRPr="00A4608B" w:rsidRDefault="0067164B" w:rsidP="00B612FD">
            <w:pPr>
              <w:numPr>
                <w:ilvl w:val="12"/>
                <w:numId w:val="0"/>
              </w:numPr>
              <w:ind w:left="34"/>
            </w:pPr>
            <w:r w:rsidRPr="00A4608B">
              <w:t xml:space="preserve">- charakteryzuje wizję świata zawartą w </w:t>
            </w:r>
            <w:r w:rsidRPr="00A4608B">
              <w:rPr>
                <w:i/>
              </w:rPr>
              <w:t>Trenach</w:t>
            </w:r>
          </w:p>
          <w:p w:rsidR="0067164B" w:rsidRPr="00A4608B" w:rsidRDefault="0067164B" w:rsidP="00B612FD">
            <w:pPr>
              <w:numPr>
                <w:ilvl w:val="12"/>
                <w:numId w:val="0"/>
              </w:numPr>
              <w:ind w:left="34"/>
            </w:pPr>
            <w:r w:rsidRPr="00A4608B">
              <w:t xml:space="preserve">- w wybranych trenach odnajduje zasady renesansowego klasycyzmu </w:t>
            </w:r>
          </w:p>
          <w:p w:rsidR="0067164B" w:rsidRDefault="0067164B" w:rsidP="00B612FD">
            <w:pPr>
              <w:numPr>
                <w:ilvl w:val="12"/>
                <w:numId w:val="0"/>
              </w:numPr>
              <w:ind w:left="34"/>
            </w:pPr>
            <w:r w:rsidRPr="00A4608B">
              <w:t xml:space="preserve">- analizuje styl </w:t>
            </w:r>
            <w:r w:rsidRPr="00A4608B">
              <w:rPr>
                <w:i/>
              </w:rPr>
              <w:t>Trenów</w:t>
            </w:r>
            <w:r w:rsidRPr="00A4608B">
              <w:t>, dostrzegając jego odmienność od klasycyzmu wcześniejszych utworów poety</w:t>
            </w:r>
          </w:p>
          <w:p w:rsidR="000A3B72" w:rsidRDefault="004D2575" w:rsidP="00B612FD">
            <w:pPr>
              <w:ind w:left="34"/>
            </w:pPr>
            <w:r>
              <w:t xml:space="preserve">- wskazuje retoryczny wymiar </w:t>
            </w:r>
            <w:r w:rsidRPr="004D2575">
              <w:rPr>
                <w:i/>
              </w:rPr>
              <w:t>Kazań</w:t>
            </w:r>
            <w:r w:rsidR="000A3B72">
              <w:t xml:space="preserve"> Skargi</w:t>
            </w:r>
          </w:p>
          <w:p w:rsidR="0067164B" w:rsidRPr="00A4608B" w:rsidRDefault="0067164B" w:rsidP="00B612FD">
            <w:pPr>
              <w:ind w:left="34"/>
              <w:rPr>
                <w:bCs/>
              </w:rPr>
            </w:pPr>
            <w:r w:rsidRPr="00A4608B">
              <w:rPr>
                <w:bCs/>
              </w:rPr>
              <w:t xml:space="preserve">- opisuje kościół </w:t>
            </w:r>
            <w:proofErr w:type="gramStart"/>
            <w:r w:rsidRPr="00A4608B">
              <w:rPr>
                <w:bCs/>
              </w:rPr>
              <w:t>jezuicki jako</w:t>
            </w:r>
            <w:proofErr w:type="gramEnd"/>
            <w:r w:rsidRPr="00A4608B">
              <w:rPr>
                <w:bCs/>
              </w:rPr>
              <w:t xml:space="preserve"> przykład architektury barokowej</w:t>
            </w:r>
          </w:p>
          <w:p w:rsidR="00096A29" w:rsidRDefault="0067164B" w:rsidP="00B612FD">
            <w:pPr>
              <w:numPr>
                <w:ilvl w:val="12"/>
                <w:numId w:val="0"/>
              </w:numPr>
              <w:ind w:left="34"/>
            </w:pPr>
            <w:r w:rsidRPr="00A4608B">
              <w:rPr>
                <w:bCs/>
              </w:rPr>
              <w:t xml:space="preserve"> </w:t>
            </w:r>
            <w:r w:rsidR="00096A29" w:rsidRPr="00A4608B">
              <w:t xml:space="preserve">- w wierszach Sępa-Szarzyńskiego wskazuje środki stylistyczne typowe dla baroku </w:t>
            </w:r>
          </w:p>
          <w:p w:rsidR="00096A29" w:rsidRPr="00A4608B" w:rsidRDefault="00096A29" w:rsidP="00B612FD">
            <w:pPr>
              <w:numPr>
                <w:ilvl w:val="12"/>
                <w:numId w:val="0"/>
              </w:numPr>
              <w:ind w:left="34"/>
            </w:pPr>
            <w:r w:rsidRPr="00A4608B">
              <w:t xml:space="preserve">- przytacza oceny narratora </w:t>
            </w:r>
            <w:r w:rsidR="006A3A11" w:rsidRPr="004D2575">
              <w:rPr>
                <w:i/>
              </w:rPr>
              <w:t>Don Kichota</w:t>
            </w:r>
            <w:r w:rsidR="004D2575">
              <w:t xml:space="preserve"> </w:t>
            </w:r>
            <w:r w:rsidRPr="00A4608B">
              <w:t>dotyczące bohatera powieści i jego ulubionych lektur</w:t>
            </w:r>
          </w:p>
          <w:p w:rsidR="00096A29" w:rsidRPr="00A4608B" w:rsidRDefault="00096A29" w:rsidP="00B612FD">
            <w:pPr>
              <w:numPr>
                <w:ilvl w:val="12"/>
                <w:numId w:val="0"/>
              </w:numPr>
              <w:ind w:left="34"/>
            </w:pPr>
            <w:r w:rsidRPr="00A4608B">
              <w:t xml:space="preserve">- rozpoznaje różne konwencje estetyczne </w:t>
            </w:r>
            <w:r w:rsidR="004D2575">
              <w:t xml:space="preserve">w </w:t>
            </w:r>
            <w:r w:rsidR="006A3A11" w:rsidRPr="004D2575">
              <w:rPr>
                <w:i/>
              </w:rPr>
              <w:t>Don Kichocie</w:t>
            </w:r>
          </w:p>
          <w:p w:rsidR="00096A29" w:rsidRPr="00A4608B" w:rsidRDefault="00096A29" w:rsidP="00B612FD">
            <w:pPr>
              <w:numPr>
                <w:ilvl w:val="12"/>
                <w:numId w:val="0"/>
              </w:numPr>
              <w:ind w:left="34"/>
            </w:pPr>
            <w:r w:rsidRPr="00A4608B">
              <w:t>- rozpoznaje motywy znane z romansów rycerskich</w:t>
            </w:r>
            <w:r w:rsidR="004D2575">
              <w:t xml:space="preserve"> w </w:t>
            </w:r>
            <w:r w:rsidRPr="004D2575">
              <w:rPr>
                <w:i/>
              </w:rPr>
              <w:t>Don Kichocie</w:t>
            </w:r>
          </w:p>
          <w:p w:rsidR="00096A29" w:rsidRPr="00A4608B" w:rsidRDefault="00096A29" w:rsidP="00B612FD">
            <w:pPr>
              <w:numPr>
                <w:ilvl w:val="12"/>
                <w:numId w:val="0"/>
              </w:numPr>
              <w:ind w:left="34"/>
            </w:pPr>
            <w:r w:rsidRPr="00A4608B">
              <w:lastRenderedPageBreak/>
              <w:t xml:space="preserve">- odczytuje </w:t>
            </w:r>
            <w:r w:rsidRPr="004D2575">
              <w:rPr>
                <w:i/>
              </w:rPr>
              <w:t xml:space="preserve">Don </w:t>
            </w:r>
            <w:proofErr w:type="gramStart"/>
            <w:r w:rsidRPr="004D2575">
              <w:rPr>
                <w:i/>
              </w:rPr>
              <w:t>Kichota</w:t>
            </w:r>
            <w:r w:rsidRPr="00A4608B">
              <w:t xml:space="preserve"> jako</w:t>
            </w:r>
            <w:proofErr w:type="gramEnd"/>
            <w:r w:rsidRPr="00A4608B">
              <w:t xml:space="preserve"> parodię romansów rycerskich i przebrzmiałych ideałów średniowiecza</w:t>
            </w:r>
          </w:p>
          <w:p w:rsidR="00096A29" w:rsidRPr="00A4608B" w:rsidRDefault="00096A29" w:rsidP="00B612FD">
            <w:pPr>
              <w:numPr>
                <w:ilvl w:val="12"/>
                <w:numId w:val="0"/>
              </w:numPr>
              <w:ind w:left="34"/>
            </w:pPr>
            <w:r w:rsidRPr="00A4608B">
              <w:t xml:space="preserve">- interpretuje </w:t>
            </w:r>
            <w:proofErr w:type="gramStart"/>
            <w:r w:rsidR="004D2575" w:rsidRPr="004D2575">
              <w:rPr>
                <w:i/>
              </w:rPr>
              <w:t>Makbeta</w:t>
            </w:r>
            <w:r w:rsidRPr="00A4608B">
              <w:t xml:space="preserve"> jako</w:t>
            </w:r>
            <w:proofErr w:type="gramEnd"/>
            <w:r w:rsidRPr="00A4608B">
              <w:t xml:space="preserve"> dramat władzy i namiętności ludzkich</w:t>
            </w:r>
          </w:p>
          <w:p w:rsidR="00096A29" w:rsidRDefault="00096A29" w:rsidP="00B612FD">
            <w:pPr>
              <w:numPr>
                <w:ilvl w:val="12"/>
                <w:numId w:val="0"/>
              </w:numPr>
              <w:ind w:left="34"/>
            </w:pPr>
            <w:r w:rsidRPr="00A4608B">
              <w:t xml:space="preserve">- wnioskuje, jaka jest rola sił nadprzyrodzonych w dramatach Szekspira; </w:t>
            </w:r>
          </w:p>
          <w:p w:rsidR="000930F0" w:rsidRDefault="000930F0" w:rsidP="00B612FD">
            <w:pPr>
              <w:numPr>
                <w:ilvl w:val="12"/>
                <w:numId w:val="0"/>
              </w:numPr>
              <w:ind w:left="34"/>
            </w:pPr>
            <w:r>
              <w:t>- i</w:t>
            </w:r>
            <w:r w:rsidR="004D2575">
              <w:t xml:space="preserve">nterpretuje tragedię pomyłek w </w:t>
            </w:r>
            <w:r w:rsidRPr="004D2575">
              <w:rPr>
                <w:i/>
              </w:rPr>
              <w:t>Romeo i Julii</w:t>
            </w:r>
          </w:p>
          <w:p w:rsidR="000930F0" w:rsidRPr="00A4608B" w:rsidRDefault="000930F0" w:rsidP="00B612FD">
            <w:pPr>
              <w:numPr>
                <w:ilvl w:val="12"/>
                <w:numId w:val="0"/>
              </w:numPr>
              <w:ind w:left="34"/>
            </w:pPr>
            <w:r>
              <w:t>- o</w:t>
            </w:r>
            <w:r w:rsidR="004D2575">
              <w:t xml:space="preserve">dczytuje romantyczny charakter </w:t>
            </w:r>
            <w:r w:rsidRPr="004D2575">
              <w:rPr>
                <w:i/>
              </w:rPr>
              <w:t>Romea i Julii</w:t>
            </w:r>
          </w:p>
          <w:p w:rsidR="00A96124" w:rsidRDefault="00A96124" w:rsidP="00B612FD">
            <w:pPr>
              <w:numPr>
                <w:ilvl w:val="12"/>
                <w:numId w:val="0"/>
              </w:numPr>
              <w:ind w:left="34"/>
            </w:pPr>
            <w:r w:rsidRPr="00A4608B">
              <w:t>- podaje podstawowe informacje o Molierze i klasycyzmie francuskim XVII</w:t>
            </w:r>
          </w:p>
          <w:p w:rsidR="00A96124" w:rsidRPr="00A4608B" w:rsidRDefault="00A96124" w:rsidP="00B612FD">
            <w:pPr>
              <w:numPr>
                <w:ilvl w:val="12"/>
                <w:numId w:val="0"/>
              </w:numPr>
              <w:ind w:left="34"/>
            </w:pPr>
            <w:r w:rsidRPr="00A4608B">
              <w:t xml:space="preserve">- interpretuje dramat </w:t>
            </w:r>
            <w:proofErr w:type="gramStart"/>
            <w:r w:rsidRPr="00A4608B">
              <w:t>Moliera jako</w:t>
            </w:r>
            <w:proofErr w:type="gramEnd"/>
            <w:r w:rsidRPr="00A4608B">
              <w:t xml:space="preserve"> demaskowanie iluzji ludzkich postaw</w:t>
            </w:r>
          </w:p>
          <w:p w:rsidR="00A96124" w:rsidRDefault="00A96124" w:rsidP="00B612FD">
            <w:pPr>
              <w:numPr>
                <w:ilvl w:val="12"/>
                <w:numId w:val="0"/>
              </w:numPr>
              <w:ind w:left="34"/>
            </w:pPr>
            <w:r w:rsidRPr="00A4608B">
              <w:t xml:space="preserve">- w postaciach dramatu </w:t>
            </w:r>
            <w:r w:rsidR="003F0315">
              <w:t xml:space="preserve">Szekspira i Moliera </w:t>
            </w:r>
            <w:r w:rsidRPr="00A4608B">
              <w:t>odnajduje charaktery epoki i jej realia społeczne</w:t>
            </w:r>
          </w:p>
          <w:p w:rsidR="00A96124" w:rsidRPr="00A4608B" w:rsidRDefault="00A96124" w:rsidP="00B612FD">
            <w:pPr>
              <w:numPr>
                <w:ilvl w:val="12"/>
                <w:numId w:val="0"/>
              </w:numPr>
              <w:ind w:left="34"/>
            </w:pPr>
            <w:r w:rsidRPr="00A4608B">
              <w:t>- pogłębia charakterystykę bohatera znanego dramatu, wskazując historyczne i uniwersalne uwarunkowania reprezentowanej przez niego postawy</w:t>
            </w:r>
          </w:p>
          <w:p w:rsidR="00A96124" w:rsidRPr="00A4608B" w:rsidRDefault="00A96124" w:rsidP="00B612FD">
            <w:pPr>
              <w:numPr>
                <w:ilvl w:val="12"/>
                <w:numId w:val="0"/>
              </w:numPr>
              <w:ind w:left="34"/>
            </w:pPr>
            <w:r>
              <w:t xml:space="preserve">- </w:t>
            </w:r>
            <w:r w:rsidRPr="00A4608B">
              <w:t xml:space="preserve">podaje szersze informacje </w:t>
            </w:r>
            <w:r w:rsidRPr="00A4608B">
              <w:lastRenderedPageBreak/>
              <w:t xml:space="preserve">o Molierze i jego czasach </w:t>
            </w:r>
          </w:p>
          <w:p w:rsidR="004F1809" w:rsidRPr="00A4608B" w:rsidRDefault="004F1809" w:rsidP="00B612FD">
            <w:pPr>
              <w:numPr>
                <w:ilvl w:val="12"/>
                <w:numId w:val="0"/>
              </w:numPr>
              <w:ind w:left="34"/>
            </w:pPr>
            <w:r w:rsidRPr="00A4608B">
              <w:t>- wskazuje przykłady posługiwania się iluzją w przykładowych dziełach sztuki; określa jej funkcje</w:t>
            </w:r>
          </w:p>
          <w:p w:rsidR="0044083C" w:rsidRDefault="004F1809" w:rsidP="00B612FD">
            <w:pPr>
              <w:numPr>
                <w:ilvl w:val="12"/>
                <w:numId w:val="0"/>
              </w:numPr>
              <w:ind w:left="34"/>
            </w:pPr>
            <w:r w:rsidRPr="00A4608B">
              <w:t>- wskazuje powtarzające się w poezji barokowej motywy związane z miłością</w:t>
            </w:r>
            <w:r>
              <w:t>, kobietą i służbą dworską</w:t>
            </w:r>
          </w:p>
          <w:p w:rsidR="0044083C" w:rsidRDefault="00590F4F" w:rsidP="00B612FD">
            <w:pPr>
              <w:numPr>
                <w:ilvl w:val="12"/>
                <w:numId w:val="0"/>
              </w:numPr>
              <w:ind w:left="34"/>
            </w:pPr>
            <w:r w:rsidRPr="00A4608B">
              <w:rPr>
                <w:rFonts w:ascii="Calibri" w:eastAsia="Calibri" w:hAnsi="Calibri" w:cs="Times New Roman"/>
              </w:rPr>
              <w:t xml:space="preserve">- prezentuje postać </w:t>
            </w:r>
            <w:proofErr w:type="gramStart"/>
            <w:r w:rsidRPr="00A4608B">
              <w:rPr>
                <w:rFonts w:ascii="Calibri" w:eastAsia="Calibri" w:hAnsi="Calibri" w:cs="Times New Roman"/>
              </w:rPr>
              <w:t>Morsztyna jako</w:t>
            </w:r>
            <w:proofErr w:type="gramEnd"/>
            <w:r w:rsidRPr="00A4608B">
              <w:rPr>
                <w:rFonts w:ascii="Calibri" w:eastAsia="Calibri" w:hAnsi="Calibri" w:cs="Times New Roman"/>
              </w:rPr>
              <w:t xml:space="preserve"> polskiego </w:t>
            </w:r>
            <w:proofErr w:type="spellStart"/>
            <w:r w:rsidRPr="00A4608B">
              <w:rPr>
                <w:rFonts w:ascii="Calibri" w:eastAsia="Calibri" w:hAnsi="Calibri" w:cs="Times New Roman"/>
              </w:rPr>
              <w:t>marinisty</w:t>
            </w:r>
            <w:proofErr w:type="spellEnd"/>
          </w:p>
          <w:p w:rsidR="00590F4F" w:rsidRPr="00A4608B" w:rsidRDefault="00590F4F" w:rsidP="00B612FD">
            <w:pPr>
              <w:numPr>
                <w:ilvl w:val="12"/>
                <w:numId w:val="0"/>
              </w:numPr>
              <w:ind w:left="34"/>
              <w:rPr>
                <w:rFonts w:ascii="Calibri" w:eastAsia="Calibri" w:hAnsi="Calibri" w:cs="Times New Roman"/>
              </w:rPr>
            </w:pPr>
            <w:r w:rsidRPr="00A4608B">
              <w:rPr>
                <w:rFonts w:ascii="Calibri" w:eastAsia="Calibri" w:hAnsi="Calibri" w:cs="Times New Roman"/>
              </w:rPr>
              <w:t xml:space="preserve">- omawia </w:t>
            </w:r>
            <w:proofErr w:type="gramStart"/>
            <w:r w:rsidRPr="00A4608B">
              <w:rPr>
                <w:rFonts w:ascii="Calibri" w:eastAsia="Calibri" w:hAnsi="Calibri" w:cs="Times New Roman"/>
              </w:rPr>
              <w:t>sarmatyzm jako</w:t>
            </w:r>
            <w:proofErr w:type="gramEnd"/>
            <w:r w:rsidRPr="00A4608B">
              <w:rPr>
                <w:rFonts w:ascii="Calibri" w:eastAsia="Calibri" w:hAnsi="Calibri" w:cs="Times New Roman"/>
              </w:rPr>
              <w:t xml:space="preserve"> rodzimą formację kulturową, przejawiającą się w różnych obszarach życia i kultury</w:t>
            </w:r>
          </w:p>
          <w:p w:rsidR="00590F4F" w:rsidRPr="00A4608B" w:rsidRDefault="00590F4F" w:rsidP="00B612FD">
            <w:pPr>
              <w:numPr>
                <w:ilvl w:val="12"/>
                <w:numId w:val="0"/>
              </w:numPr>
              <w:ind w:left="34"/>
              <w:rPr>
                <w:rFonts w:ascii="Calibri" w:eastAsia="Calibri" w:hAnsi="Calibri" w:cs="Times New Roman"/>
              </w:rPr>
            </w:pPr>
            <w:r w:rsidRPr="00A4608B">
              <w:rPr>
                <w:rFonts w:ascii="Calibri" w:eastAsia="Calibri" w:hAnsi="Calibri" w:cs="Times New Roman"/>
              </w:rPr>
              <w:t xml:space="preserve">- wskazuje inne – poza literaturą – zjawiska związane z kulturą sarmacką, </w:t>
            </w:r>
            <w:r>
              <w:t>i</w:t>
            </w:r>
            <w:r w:rsidRPr="00A4608B">
              <w:rPr>
                <w:rFonts w:ascii="Calibri" w:eastAsia="Calibri" w:hAnsi="Calibri" w:cs="Times New Roman"/>
              </w:rPr>
              <w:t xml:space="preserve"> krótko je charakteryzuje, odnajdując w nich odzwierciedlenie ważnych dla Sarmatów wartości </w:t>
            </w:r>
          </w:p>
          <w:p w:rsidR="00590F4F" w:rsidRPr="00A4608B" w:rsidRDefault="00590F4F" w:rsidP="00B612FD">
            <w:pPr>
              <w:numPr>
                <w:ilvl w:val="12"/>
                <w:numId w:val="0"/>
              </w:numPr>
              <w:ind w:left="34"/>
              <w:rPr>
                <w:rFonts w:ascii="Calibri" w:eastAsia="Calibri" w:hAnsi="Calibri" w:cs="Times New Roman"/>
                <w:i/>
              </w:rPr>
            </w:pPr>
            <w:r w:rsidRPr="00A4608B">
              <w:rPr>
                <w:rFonts w:ascii="Calibri" w:eastAsia="Calibri" w:hAnsi="Calibri" w:cs="Times New Roman"/>
              </w:rPr>
              <w:t xml:space="preserve">- analizuje sceny batalistyczne w </w:t>
            </w:r>
            <w:r w:rsidRPr="00A4608B">
              <w:rPr>
                <w:rFonts w:ascii="Calibri" w:eastAsia="Calibri" w:hAnsi="Calibri" w:cs="Times New Roman"/>
                <w:i/>
              </w:rPr>
              <w:t>Pamiętnikach</w:t>
            </w:r>
            <w:r w:rsidRPr="00A4608B">
              <w:rPr>
                <w:rFonts w:ascii="Calibri" w:eastAsia="Calibri" w:hAnsi="Calibri" w:cs="Times New Roman"/>
              </w:rPr>
              <w:t xml:space="preserve"> Paska pod względem słownictwa, frazeologii i składni </w:t>
            </w:r>
          </w:p>
          <w:p w:rsidR="0077281F" w:rsidRPr="00A4608B" w:rsidRDefault="0077281F" w:rsidP="00B612FD">
            <w:pPr>
              <w:ind w:left="34"/>
              <w:rPr>
                <w:rFonts w:ascii="Calibri" w:eastAsia="Calibri" w:hAnsi="Calibri" w:cs="Times New Roman"/>
              </w:rPr>
            </w:pPr>
            <w:r w:rsidRPr="00A4608B">
              <w:rPr>
                <w:rFonts w:ascii="Calibri" w:eastAsia="Calibri" w:hAnsi="Calibri" w:cs="Times New Roman"/>
              </w:rPr>
              <w:t xml:space="preserve">- określa, jakie zmiany społeczne wpłynęły na </w:t>
            </w:r>
            <w:r w:rsidRPr="00A4608B">
              <w:rPr>
                <w:rFonts w:ascii="Calibri" w:eastAsia="Calibri" w:hAnsi="Calibri" w:cs="Times New Roman"/>
              </w:rPr>
              <w:lastRenderedPageBreak/>
              <w:t>kształt epoki oświecenia</w:t>
            </w:r>
          </w:p>
          <w:p w:rsidR="0077281F" w:rsidRPr="00A4608B" w:rsidRDefault="0077281F" w:rsidP="00B612FD">
            <w:pPr>
              <w:ind w:left="34"/>
              <w:rPr>
                <w:rFonts w:ascii="Calibri" w:eastAsia="Calibri" w:hAnsi="Calibri" w:cs="Times New Roman"/>
                <w:bCs/>
              </w:rPr>
            </w:pPr>
            <w:r w:rsidRPr="00A4608B">
              <w:rPr>
                <w:rFonts w:ascii="Calibri" w:eastAsia="Calibri" w:hAnsi="Calibri" w:cs="Times New Roman"/>
              </w:rPr>
              <w:t xml:space="preserve">- </w:t>
            </w:r>
            <w:r w:rsidRPr="00A4608B">
              <w:rPr>
                <w:rFonts w:ascii="Calibri" w:eastAsia="Calibri" w:hAnsi="Calibri" w:cs="Times New Roman"/>
                <w:bCs/>
              </w:rPr>
              <w:t>definiuje terminy: ateizm, libertynizm</w:t>
            </w:r>
            <w:r w:rsidRPr="00A4608B">
              <w:rPr>
                <w:rFonts w:ascii="Calibri" w:eastAsia="Calibri" w:hAnsi="Calibri" w:cs="Times New Roman"/>
              </w:rPr>
              <w:t xml:space="preserve"> </w:t>
            </w:r>
          </w:p>
          <w:p w:rsidR="0077281F" w:rsidRDefault="0077281F" w:rsidP="00B612FD">
            <w:pPr>
              <w:ind w:left="34"/>
            </w:pPr>
            <w:r>
              <w:t xml:space="preserve">- </w:t>
            </w:r>
            <w:r w:rsidRPr="00A4608B">
              <w:rPr>
                <w:rFonts w:ascii="Calibri" w:eastAsia="Calibri" w:hAnsi="Calibri" w:cs="Times New Roman"/>
              </w:rPr>
              <w:t>określa stosunek encyklopedystów do władzy, religii i Kościoła, ich poglądy na społeczeństwo i naturę</w:t>
            </w:r>
          </w:p>
          <w:p w:rsidR="0077281F" w:rsidRDefault="0077281F" w:rsidP="00B612FD">
            <w:pPr>
              <w:ind w:left="34"/>
            </w:pPr>
            <w:r>
              <w:t xml:space="preserve">- </w:t>
            </w:r>
            <w:r w:rsidRPr="00A4608B">
              <w:rPr>
                <w:rFonts w:ascii="Calibri" w:eastAsia="Calibri" w:hAnsi="Calibri" w:cs="Times New Roman"/>
              </w:rPr>
              <w:t>prezentuje postacie Woltera, Diderota i Rousseau oraz ich wpływ na kulturę oświecenia</w:t>
            </w:r>
            <w:r>
              <w:t xml:space="preserve"> </w:t>
            </w:r>
          </w:p>
          <w:p w:rsidR="0077281F" w:rsidRPr="00A4608B" w:rsidRDefault="0077281F" w:rsidP="00B612FD">
            <w:pPr>
              <w:ind w:left="34"/>
              <w:rPr>
                <w:rFonts w:ascii="Calibri" w:eastAsia="Calibri" w:hAnsi="Calibri" w:cs="Times New Roman"/>
              </w:rPr>
            </w:pPr>
            <w:r w:rsidRPr="00A4608B">
              <w:rPr>
                <w:rFonts w:ascii="Calibri" w:eastAsia="Calibri" w:hAnsi="Calibri" w:cs="Times New Roman"/>
              </w:rPr>
              <w:t xml:space="preserve">- analizuje ukazane w wierszu </w:t>
            </w:r>
            <w:r w:rsidRPr="00A4608B">
              <w:rPr>
                <w:rFonts w:ascii="Calibri" w:eastAsia="Calibri" w:hAnsi="Calibri" w:cs="Times New Roman"/>
                <w:i/>
              </w:rPr>
              <w:t>Balon</w:t>
            </w:r>
            <w:r w:rsidRPr="00A4608B">
              <w:rPr>
                <w:rFonts w:ascii="Calibri" w:eastAsia="Calibri" w:hAnsi="Calibri" w:cs="Times New Roman"/>
              </w:rPr>
              <w:t xml:space="preserve"> obrazy człowieka ujarzmiającego przyrodę</w:t>
            </w:r>
          </w:p>
          <w:p w:rsidR="0077281F" w:rsidRPr="00A4608B" w:rsidRDefault="0077281F" w:rsidP="00B612FD">
            <w:pPr>
              <w:ind w:left="34"/>
              <w:rPr>
                <w:rFonts w:ascii="Calibri" w:eastAsia="Calibri" w:hAnsi="Calibri" w:cs="Times New Roman"/>
              </w:rPr>
            </w:pPr>
            <w:r w:rsidRPr="00A4608B">
              <w:rPr>
                <w:rFonts w:ascii="Calibri" w:eastAsia="Calibri" w:hAnsi="Calibri" w:cs="Times New Roman"/>
              </w:rPr>
              <w:t xml:space="preserve">- charakteryzuje </w:t>
            </w:r>
            <w:proofErr w:type="gramStart"/>
            <w:r w:rsidRPr="00A4608B">
              <w:rPr>
                <w:rFonts w:ascii="Calibri" w:eastAsia="Calibri" w:hAnsi="Calibri" w:cs="Times New Roman"/>
              </w:rPr>
              <w:t>odę jako</w:t>
            </w:r>
            <w:proofErr w:type="gramEnd"/>
            <w:r w:rsidRPr="00A4608B">
              <w:rPr>
                <w:rFonts w:ascii="Calibri" w:eastAsia="Calibri" w:hAnsi="Calibri" w:cs="Times New Roman"/>
              </w:rPr>
              <w:t xml:space="preserve"> gatunek klasycystyczny </w:t>
            </w:r>
          </w:p>
          <w:p w:rsidR="00226884" w:rsidRPr="00A4608B" w:rsidRDefault="00226884" w:rsidP="00B612FD">
            <w:pPr>
              <w:ind w:left="34"/>
              <w:rPr>
                <w:rFonts w:ascii="Calibri" w:eastAsia="Calibri" w:hAnsi="Calibri" w:cs="Times New Roman"/>
              </w:rPr>
            </w:pPr>
            <w:r w:rsidRPr="00A4608B">
              <w:rPr>
                <w:rFonts w:ascii="Calibri" w:eastAsia="Calibri" w:hAnsi="Calibri" w:cs="Times New Roman"/>
              </w:rPr>
              <w:t>- przeprowadza pełną analizę i interpretację hymnu Krasickiego</w:t>
            </w:r>
          </w:p>
          <w:p w:rsidR="00226884" w:rsidRPr="00A4608B" w:rsidRDefault="00226884" w:rsidP="00B612FD">
            <w:pPr>
              <w:ind w:left="34"/>
              <w:rPr>
                <w:rFonts w:ascii="Calibri" w:eastAsia="Calibri" w:hAnsi="Calibri" w:cs="Times New Roman"/>
              </w:rPr>
            </w:pPr>
            <w:r w:rsidRPr="00A4608B">
              <w:rPr>
                <w:rFonts w:ascii="Calibri" w:eastAsia="Calibri" w:hAnsi="Calibri" w:cs="Times New Roman"/>
              </w:rPr>
              <w:t>- dostrzega w omawianym utworze językowe wykładniki elegancji stylu</w:t>
            </w:r>
          </w:p>
          <w:p w:rsidR="00226884" w:rsidRDefault="00226884" w:rsidP="00B612FD">
            <w:pPr>
              <w:ind w:left="34"/>
            </w:pPr>
            <w:r>
              <w:t>-</w:t>
            </w:r>
            <w:r w:rsidRPr="00A4608B">
              <w:rPr>
                <w:rFonts w:ascii="Calibri" w:eastAsia="Calibri" w:hAnsi="Calibri" w:cs="Times New Roman"/>
              </w:rPr>
              <w:t xml:space="preserve"> prezentuje sylwetki najwybitniejszych postaci polskiego oświecenia </w:t>
            </w:r>
          </w:p>
          <w:p w:rsidR="0044083C" w:rsidRDefault="00226884" w:rsidP="00B612FD">
            <w:pPr>
              <w:ind w:left="34"/>
            </w:pPr>
            <w:r w:rsidRPr="00A4608B">
              <w:rPr>
                <w:rFonts w:ascii="Calibri" w:eastAsia="Calibri" w:hAnsi="Calibri" w:cs="Times New Roman"/>
              </w:rPr>
              <w:t>- przedstawia klasycystyczny ideał języka i odnajduje go w znanych utworach Krasickiego</w:t>
            </w:r>
            <w:r>
              <w:t xml:space="preserve"> </w:t>
            </w:r>
          </w:p>
          <w:p w:rsidR="00CA44BB" w:rsidRDefault="00CA44BB" w:rsidP="00B612FD">
            <w:pPr>
              <w:ind w:left="34"/>
            </w:pPr>
            <w:r>
              <w:t xml:space="preserve">- </w:t>
            </w:r>
            <w:r w:rsidR="00226884" w:rsidRPr="00A4608B">
              <w:rPr>
                <w:rFonts w:ascii="Calibri" w:eastAsia="Calibri" w:hAnsi="Calibri" w:cs="Times New Roman"/>
              </w:rPr>
              <w:t xml:space="preserve">interpretuje satyry Krasickiego, sytuując je w </w:t>
            </w:r>
            <w:r w:rsidR="00226884" w:rsidRPr="00A4608B">
              <w:rPr>
                <w:rFonts w:ascii="Calibri" w:eastAsia="Calibri" w:hAnsi="Calibri" w:cs="Times New Roman"/>
              </w:rPr>
              <w:lastRenderedPageBreak/>
              <w:t xml:space="preserve">kontekście filozoficznym i kulturowym </w:t>
            </w:r>
          </w:p>
          <w:p w:rsidR="00226884" w:rsidRPr="00A4608B" w:rsidRDefault="00226884" w:rsidP="00B612FD">
            <w:pPr>
              <w:ind w:left="34"/>
              <w:rPr>
                <w:rFonts w:ascii="Calibri" w:eastAsia="Calibri" w:hAnsi="Calibri" w:cs="Times New Roman"/>
              </w:rPr>
            </w:pPr>
            <w:r w:rsidRPr="00A4608B">
              <w:rPr>
                <w:rFonts w:ascii="Calibri" w:eastAsia="Calibri" w:hAnsi="Calibri" w:cs="Times New Roman"/>
              </w:rPr>
              <w:t>- wskazuje aforyzmy i sentencje typowe dla stylu Krasickiego</w:t>
            </w:r>
          </w:p>
          <w:p w:rsidR="00226884" w:rsidRPr="00A4608B" w:rsidRDefault="00226884" w:rsidP="00B612FD">
            <w:pPr>
              <w:ind w:left="34"/>
              <w:rPr>
                <w:rFonts w:ascii="Calibri" w:eastAsia="Calibri" w:hAnsi="Calibri" w:cs="Times New Roman"/>
              </w:rPr>
            </w:pPr>
            <w:r w:rsidRPr="00A4608B">
              <w:rPr>
                <w:rFonts w:ascii="Calibri" w:eastAsia="Calibri" w:hAnsi="Calibri" w:cs="Times New Roman"/>
              </w:rPr>
              <w:t>- wnioskuje, dlaczego satyra była popularnym gatunkiem oświecenia (uwzględnia postulat epoki: „bawiąc – uczyć”)</w:t>
            </w:r>
          </w:p>
          <w:p w:rsidR="0044083C" w:rsidRDefault="00226884" w:rsidP="00B612FD">
            <w:pPr>
              <w:ind w:left="34"/>
            </w:pPr>
            <w:r w:rsidRPr="00A4608B">
              <w:rPr>
                <w:rFonts w:ascii="Calibri" w:eastAsia="Calibri" w:hAnsi="Calibri" w:cs="Times New Roman"/>
              </w:rPr>
              <w:t xml:space="preserve">- przedstawia sylwetkę </w:t>
            </w:r>
            <w:proofErr w:type="gramStart"/>
            <w:r w:rsidRPr="00A4608B">
              <w:rPr>
                <w:rFonts w:ascii="Calibri" w:eastAsia="Calibri" w:hAnsi="Calibri" w:cs="Times New Roman"/>
              </w:rPr>
              <w:t>Krasickiego jako</w:t>
            </w:r>
            <w:proofErr w:type="gramEnd"/>
            <w:r w:rsidRPr="00A4608B">
              <w:rPr>
                <w:rFonts w:ascii="Calibri" w:eastAsia="Calibri" w:hAnsi="Calibri" w:cs="Times New Roman"/>
              </w:rPr>
              <w:t xml:space="preserve"> najwybitniejs</w:t>
            </w:r>
            <w:r w:rsidR="00CA44BB">
              <w:t>zego polskiego poety oświecenia</w:t>
            </w:r>
          </w:p>
          <w:p w:rsidR="00CA44BB" w:rsidRPr="00A4608B" w:rsidRDefault="00CA44BB" w:rsidP="00B612FD">
            <w:pPr>
              <w:ind w:left="34"/>
              <w:rPr>
                <w:rFonts w:ascii="Calibri" w:eastAsia="Calibri" w:hAnsi="Calibri" w:cs="Times New Roman"/>
              </w:rPr>
            </w:pPr>
            <w:r w:rsidRPr="00A4608B">
              <w:rPr>
                <w:rFonts w:ascii="Calibri" w:eastAsia="Calibri" w:hAnsi="Calibri" w:cs="Times New Roman"/>
              </w:rPr>
              <w:t>- analizuje i interpretuje bajki Krasickiego, uwzględniając ich styl i moralizatorskie przesłanie</w:t>
            </w:r>
          </w:p>
          <w:p w:rsidR="00CA44BB" w:rsidRPr="00A4608B" w:rsidRDefault="00CA44BB" w:rsidP="00B612FD">
            <w:pPr>
              <w:ind w:left="34"/>
              <w:rPr>
                <w:rFonts w:ascii="Calibri" w:eastAsia="Calibri" w:hAnsi="Calibri" w:cs="Times New Roman"/>
              </w:rPr>
            </w:pPr>
            <w:r w:rsidRPr="00A4608B">
              <w:rPr>
                <w:rFonts w:ascii="Calibri" w:eastAsia="Calibri" w:hAnsi="Calibri" w:cs="Times New Roman"/>
              </w:rPr>
              <w:t xml:space="preserve">- definiuje </w:t>
            </w:r>
            <w:proofErr w:type="gramStart"/>
            <w:r w:rsidRPr="00A4608B">
              <w:rPr>
                <w:rFonts w:ascii="Calibri" w:eastAsia="Calibri" w:hAnsi="Calibri" w:cs="Times New Roman"/>
              </w:rPr>
              <w:t>bajkę jako</w:t>
            </w:r>
            <w:proofErr w:type="gramEnd"/>
            <w:r w:rsidRPr="00A4608B">
              <w:rPr>
                <w:rFonts w:ascii="Calibri" w:eastAsia="Calibri" w:hAnsi="Calibri" w:cs="Times New Roman"/>
              </w:rPr>
              <w:t xml:space="preserve"> gatunek klasycystyczny</w:t>
            </w:r>
          </w:p>
          <w:p w:rsidR="00CA44BB" w:rsidRPr="00A4608B" w:rsidRDefault="00CA44BB" w:rsidP="00B612FD">
            <w:pPr>
              <w:ind w:left="34"/>
              <w:rPr>
                <w:rFonts w:ascii="Calibri" w:eastAsia="Calibri" w:hAnsi="Calibri" w:cs="Times New Roman"/>
                <w:iCs/>
              </w:rPr>
            </w:pPr>
            <w:r w:rsidRPr="00A4608B">
              <w:rPr>
                <w:rFonts w:ascii="Calibri" w:eastAsia="Calibri" w:hAnsi="Calibri" w:cs="Times New Roman"/>
              </w:rPr>
              <w:t>- wyjaśnia pojęcia: aforyzm, sentencja (sentencjonalność stylu)</w:t>
            </w:r>
          </w:p>
          <w:p w:rsidR="00CA44BB" w:rsidRPr="00A4608B" w:rsidRDefault="00CA44BB" w:rsidP="00B612FD">
            <w:pPr>
              <w:ind w:left="34"/>
              <w:rPr>
                <w:rFonts w:ascii="Calibri" w:eastAsia="Calibri" w:hAnsi="Calibri" w:cs="Times New Roman"/>
              </w:rPr>
            </w:pPr>
            <w:r w:rsidRPr="00A4608B">
              <w:rPr>
                <w:rFonts w:ascii="Calibri" w:eastAsia="Calibri" w:hAnsi="Calibri" w:cs="Times New Roman"/>
              </w:rPr>
              <w:t>- interpretuje założenia ogrodów i obrazy sentymentalne</w:t>
            </w:r>
          </w:p>
          <w:p w:rsidR="00CA44BB" w:rsidRPr="00A4608B" w:rsidRDefault="00CA44BB" w:rsidP="00B612FD">
            <w:pPr>
              <w:ind w:left="34"/>
              <w:rPr>
                <w:rFonts w:ascii="Calibri" w:eastAsia="Calibri" w:hAnsi="Calibri" w:cs="Times New Roman"/>
              </w:rPr>
            </w:pPr>
            <w:r w:rsidRPr="00A4608B">
              <w:rPr>
                <w:rFonts w:ascii="Calibri" w:eastAsia="Calibri" w:hAnsi="Calibri" w:cs="Times New Roman"/>
              </w:rPr>
              <w:t>- na przykładzie ogrodu sentymentalnego uzasadnia, że ogród jest tekstem kultury i wyjaśnia, jak można go „czytać”</w:t>
            </w:r>
          </w:p>
          <w:p w:rsidR="00CA44BB" w:rsidRPr="00A4608B" w:rsidRDefault="00CA44BB" w:rsidP="00B612FD">
            <w:pPr>
              <w:ind w:left="34"/>
              <w:rPr>
                <w:rFonts w:ascii="Calibri" w:eastAsia="Calibri" w:hAnsi="Calibri" w:cs="Times New Roman"/>
              </w:rPr>
            </w:pPr>
            <w:r w:rsidRPr="00A4608B">
              <w:rPr>
                <w:rFonts w:ascii="Calibri" w:eastAsia="Calibri" w:hAnsi="Calibri" w:cs="Times New Roman"/>
              </w:rPr>
              <w:t>- definiuje sentymentalizm i rokoko</w:t>
            </w:r>
          </w:p>
          <w:p w:rsidR="00CA44BB" w:rsidRPr="00A4608B" w:rsidRDefault="00CA44BB" w:rsidP="00B612FD">
            <w:pPr>
              <w:pStyle w:val="Stopka"/>
              <w:tabs>
                <w:tab w:val="clear" w:pos="4536"/>
                <w:tab w:val="clear" w:pos="9072"/>
              </w:tabs>
              <w:ind w:left="34"/>
              <w:rPr>
                <w:rFonts w:ascii="Calibri" w:eastAsia="Calibri" w:hAnsi="Calibri" w:cs="Times New Roman"/>
              </w:rPr>
            </w:pPr>
            <w:r w:rsidRPr="00A4608B">
              <w:rPr>
                <w:rFonts w:ascii="Calibri" w:eastAsia="Calibri" w:hAnsi="Calibri" w:cs="Times New Roman"/>
              </w:rPr>
              <w:lastRenderedPageBreak/>
              <w:t>- ukazuje wpływ poglądów filozoficznych (powrót do natury Rousseau) na literaturę i sztukę</w:t>
            </w:r>
          </w:p>
          <w:p w:rsidR="00CA44BB" w:rsidRPr="00A4608B" w:rsidRDefault="00CA44BB" w:rsidP="00B612FD">
            <w:pPr>
              <w:pStyle w:val="Stopka"/>
              <w:tabs>
                <w:tab w:val="clear" w:pos="4536"/>
                <w:tab w:val="clear" w:pos="9072"/>
              </w:tabs>
              <w:ind w:left="34"/>
              <w:rPr>
                <w:rFonts w:ascii="Calibri" w:eastAsia="Calibri" w:hAnsi="Calibri" w:cs="Times New Roman"/>
              </w:rPr>
            </w:pPr>
            <w:r w:rsidRPr="00A4608B">
              <w:rPr>
                <w:rFonts w:ascii="Calibri" w:eastAsia="Calibri" w:hAnsi="Calibri" w:cs="Times New Roman"/>
              </w:rPr>
              <w:t xml:space="preserve">- analizuje i interpretuje sielanki sentymentalne, zwracając uwagę na ukazaną w nich uczuciowość sentymentalną, związek z naturą i stylizowaną „prostotę” </w:t>
            </w:r>
          </w:p>
          <w:p w:rsidR="00CA44BB" w:rsidRPr="00A4608B" w:rsidRDefault="00CA44BB" w:rsidP="00CA44BB">
            <w:pPr>
              <w:rPr>
                <w:rFonts w:ascii="Calibri" w:eastAsia="Calibri" w:hAnsi="Calibri" w:cs="Times New Roman"/>
              </w:rPr>
            </w:pPr>
          </w:p>
          <w:p w:rsidR="00096A29" w:rsidRDefault="00096A29" w:rsidP="005C2272"/>
          <w:p w:rsidR="00096A29" w:rsidRDefault="00096A29" w:rsidP="005C2272"/>
          <w:p w:rsidR="0044083C" w:rsidRDefault="0044083C" w:rsidP="005C2272"/>
          <w:p w:rsidR="0044083C" w:rsidRDefault="0044083C" w:rsidP="005C2272"/>
          <w:p w:rsidR="0044083C" w:rsidRDefault="0044083C" w:rsidP="005C2272"/>
          <w:p w:rsidR="005C2272" w:rsidRPr="000D43EA" w:rsidRDefault="005C2272" w:rsidP="005C2272">
            <w:pPr>
              <w:pStyle w:val="Akapitzlist"/>
              <w:ind w:left="34"/>
            </w:pPr>
          </w:p>
        </w:tc>
        <w:tc>
          <w:tcPr>
            <w:tcW w:w="2836" w:type="dxa"/>
          </w:tcPr>
          <w:p w:rsidR="00D67074" w:rsidRPr="00DE6951" w:rsidRDefault="00D67074" w:rsidP="00B612FD">
            <w:pPr>
              <w:pStyle w:val="Akapitzlist"/>
              <w:ind w:left="34"/>
            </w:pPr>
            <w:r w:rsidRPr="00DE6951">
              <w:lastRenderedPageBreak/>
              <w:t>– wyjaśnia, czym były okres klasyczny kultury greckiej</w:t>
            </w:r>
            <w:r>
              <w:t xml:space="preserve"> i </w:t>
            </w:r>
            <w:r w:rsidRPr="00DE6951">
              <w:t>złoty okres kultury rzymskiej (wskazuje ich główne dokonania)</w:t>
            </w:r>
          </w:p>
          <w:p w:rsidR="00D67074" w:rsidRDefault="00D67074" w:rsidP="00B612FD">
            <w:pPr>
              <w:ind w:left="34"/>
            </w:pPr>
            <w:r w:rsidRPr="00DE6951">
              <w:t>– charakteryzuje ogólnie kulturę rzymską</w:t>
            </w:r>
            <w:r>
              <w:t xml:space="preserve"> i </w:t>
            </w:r>
            <w:r w:rsidRPr="00DE6951">
              <w:t xml:space="preserve">przedstawia jej najważniejsze osiągnięcia </w:t>
            </w:r>
          </w:p>
          <w:p w:rsidR="00D67074" w:rsidRPr="00DE6951" w:rsidRDefault="00D67074" w:rsidP="00B612FD">
            <w:pPr>
              <w:pStyle w:val="Akapitzlist"/>
              <w:ind w:left="34"/>
            </w:pPr>
            <w:r w:rsidRPr="00DE6951">
              <w:t>–</w:t>
            </w:r>
            <w:r>
              <w:t xml:space="preserve"> </w:t>
            </w:r>
            <w:r w:rsidRPr="00DE6951">
              <w:t xml:space="preserve">wyjaśnia, </w:t>
            </w:r>
            <w:r>
              <w:t xml:space="preserve">rolę i miejsce heksametru </w:t>
            </w:r>
            <w:r w:rsidRPr="00DE6951">
              <w:t xml:space="preserve">w literaturze  </w:t>
            </w:r>
          </w:p>
          <w:p w:rsidR="00D67074" w:rsidRDefault="00D67074" w:rsidP="00B612FD">
            <w:pPr>
              <w:ind w:left="34"/>
            </w:pPr>
            <w:r w:rsidRPr="00DE6951">
              <w:t>– wnioskuje</w:t>
            </w:r>
            <w:r>
              <w:t xml:space="preserve"> o </w:t>
            </w:r>
            <w:r w:rsidRPr="00DE6951">
              <w:t>życiu</w:t>
            </w:r>
            <w:r>
              <w:t xml:space="preserve"> i </w:t>
            </w:r>
            <w:r w:rsidRPr="00DE6951">
              <w:t>wartościach ważnych dla starożytnych Greków na podstawie malowideł na wazach</w:t>
            </w:r>
            <w:r>
              <w:t xml:space="preserve"> i </w:t>
            </w:r>
            <w:r w:rsidRPr="00DE6951">
              <w:t xml:space="preserve">fragmentów </w:t>
            </w:r>
            <w:r w:rsidRPr="00DE6951">
              <w:rPr>
                <w:i/>
              </w:rPr>
              <w:t>Iliady</w:t>
            </w:r>
          </w:p>
          <w:p w:rsidR="00B83274" w:rsidRPr="00DE6951" w:rsidRDefault="00B83274" w:rsidP="00B612FD">
            <w:pPr>
              <w:pStyle w:val="Akapitzlist"/>
              <w:ind w:left="34"/>
            </w:pPr>
            <w:r w:rsidRPr="00DE6951">
              <w:t>– wskazuje związek starożytnej eschatologii z motywami decyzji</w:t>
            </w:r>
            <w:r>
              <w:t xml:space="preserve"> i </w:t>
            </w:r>
            <w:r w:rsidRPr="00DE6951">
              <w:t>czynów bohaterów</w:t>
            </w:r>
          </w:p>
          <w:p w:rsidR="00B83274" w:rsidRPr="00DE6951" w:rsidRDefault="00B83274" w:rsidP="00B612FD">
            <w:pPr>
              <w:pStyle w:val="Akapitzlist"/>
              <w:ind w:left="34"/>
            </w:pPr>
            <w:r>
              <w:t xml:space="preserve">– </w:t>
            </w:r>
            <w:r w:rsidRPr="00DE6951">
              <w:t>buduje kilkuzdaniową wypowiedź utrzymaną</w:t>
            </w:r>
            <w:r>
              <w:t xml:space="preserve"> w </w:t>
            </w:r>
            <w:r w:rsidRPr="00DE6951">
              <w:t>stylu podniosłym</w:t>
            </w:r>
          </w:p>
          <w:p w:rsidR="00B83274" w:rsidRPr="00DE6951" w:rsidRDefault="00B83274" w:rsidP="00B612FD">
            <w:pPr>
              <w:pStyle w:val="Akapitzlist"/>
              <w:ind w:left="34"/>
            </w:pPr>
            <w:r w:rsidRPr="00DE6951">
              <w:t>–</w:t>
            </w:r>
            <w:r>
              <w:t xml:space="preserve"> w </w:t>
            </w:r>
            <w:r w:rsidRPr="00DE6951">
              <w:t xml:space="preserve">różnych źródłach znajduje informacje na temat sztuki </w:t>
            </w:r>
            <w:r w:rsidRPr="00DE6951">
              <w:lastRenderedPageBreak/>
              <w:t>greckiej, selekcjonuje je</w:t>
            </w:r>
            <w:r>
              <w:t xml:space="preserve"> i </w:t>
            </w:r>
            <w:r w:rsidRPr="00DE6951">
              <w:t>przetwarza</w:t>
            </w:r>
          </w:p>
          <w:p w:rsidR="00B83274" w:rsidRPr="00DE6951" w:rsidRDefault="00B83274" w:rsidP="00B612FD">
            <w:pPr>
              <w:pStyle w:val="Akapitzlist"/>
              <w:ind w:left="34"/>
            </w:pPr>
            <w:r w:rsidRPr="00DE6951">
              <w:t>– ocenia postępowanie herosów</w:t>
            </w:r>
            <w:r>
              <w:t xml:space="preserve"> i </w:t>
            </w:r>
            <w:r w:rsidRPr="00DE6951">
              <w:t>bogów opisane</w:t>
            </w:r>
            <w:r>
              <w:t xml:space="preserve"> w </w:t>
            </w:r>
            <w:r w:rsidRPr="00DE6951">
              <w:rPr>
                <w:i/>
              </w:rPr>
              <w:t>Iliadzie</w:t>
            </w:r>
            <w:r w:rsidRPr="00DE6951">
              <w:t xml:space="preserve"> w kontekście epoki oraz ze współczesnego punktu widzenia</w:t>
            </w:r>
          </w:p>
          <w:p w:rsidR="00B83274" w:rsidRPr="00DE6951" w:rsidRDefault="00B83274" w:rsidP="00B612FD">
            <w:pPr>
              <w:pStyle w:val="Akapitzlist"/>
              <w:ind w:left="34"/>
            </w:pPr>
            <w:r>
              <w:t xml:space="preserve">– </w:t>
            </w:r>
            <w:r w:rsidRPr="00DE6951">
              <w:t xml:space="preserve">wyjaśnia pojęcie </w:t>
            </w:r>
            <w:proofErr w:type="spellStart"/>
            <w:r w:rsidRPr="00DE6951">
              <w:rPr>
                <w:i/>
              </w:rPr>
              <w:t>kalós</w:t>
            </w:r>
            <w:proofErr w:type="spellEnd"/>
            <w:r w:rsidRPr="00DE6951">
              <w:rPr>
                <w:i/>
              </w:rPr>
              <w:t xml:space="preserve"> </w:t>
            </w:r>
            <w:proofErr w:type="spellStart"/>
            <w:r w:rsidRPr="00DE6951">
              <w:rPr>
                <w:i/>
              </w:rPr>
              <w:t>kagathós</w:t>
            </w:r>
            <w:proofErr w:type="spellEnd"/>
          </w:p>
          <w:p w:rsidR="00B83274" w:rsidRPr="00DE6951" w:rsidRDefault="00B83274" w:rsidP="00B612FD">
            <w:pPr>
              <w:pStyle w:val="Akapitzlist"/>
              <w:ind w:left="34"/>
            </w:pPr>
            <w:r w:rsidRPr="00DE6951">
              <w:t xml:space="preserve">– na podstawie tekstu Ossowskiej wnioskuje </w:t>
            </w:r>
            <w:r w:rsidRPr="00DE6951">
              <w:br/>
              <w:t>o greckim ideale urody męskiej</w:t>
            </w:r>
          </w:p>
          <w:p w:rsidR="00B83274" w:rsidRPr="00DE6951" w:rsidRDefault="00B83274" w:rsidP="00B612FD">
            <w:pPr>
              <w:pStyle w:val="Akapitzlist"/>
              <w:ind w:left="34"/>
            </w:pPr>
            <w:r w:rsidRPr="00DE6951">
              <w:t xml:space="preserve">– podaje przykłady ujednolicania (w życiu </w:t>
            </w:r>
            <w:r w:rsidRPr="00DE6951">
              <w:br/>
              <w:t>i</w:t>
            </w:r>
            <w:r>
              <w:t xml:space="preserve"> w </w:t>
            </w:r>
            <w:r w:rsidRPr="00DE6951">
              <w:t>sztuce,</w:t>
            </w:r>
            <w:r>
              <w:t xml:space="preserve"> a </w:t>
            </w:r>
            <w:r w:rsidRPr="00DE6951">
              <w:t>także</w:t>
            </w:r>
            <w:r>
              <w:t xml:space="preserve"> w </w:t>
            </w:r>
            <w:r w:rsidRPr="00DE6951">
              <w:t>kulturze masowej) kryteriów etycznych</w:t>
            </w:r>
            <w:r>
              <w:t xml:space="preserve"> i </w:t>
            </w:r>
            <w:r w:rsidRPr="00DE6951">
              <w:t>estetycznych</w:t>
            </w:r>
          </w:p>
          <w:p w:rsidR="00041AA6" w:rsidRPr="00DE6951" w:rsidRDefault="004D2575" w:rsidP="00B612FD">
            <w:pPr>
              <w:pStyle w:val="Akapitzlist"/>
              <w:ind w:left="34"/>
            </w:pPr>
            <w:r>
              <w:t xml:space="preserve">– </w:t>
            </w:r>
            <w:r w:rsidR="00041AA6" w:rsidRPr="00DE6951">
              <w:t>przedstawia współczesne koncepcje interpretacji mitów</w:t>
            </w:r>
          </w:p>
          <w:p w:rsidR="00041AA6" w:rsidRPr="00DE6951" w:rsidRDefault="00041AA6" w:rsidP="00B612FD">
            <w:pPr>
              <w:pStyle w:val="Akapitzlist"/>
              <w:ind w:left="34"/>
            </w:pPr>
            <w:r w:rsidRPr="00DE6951">
              <w:t>–</w:t>
            </w:r>
            <w:r w:rsidRPr="00DE6951">
              <w:rPr>
                <w:i/>
              </w:rPr>
              <w:t xml:space="preserve"> </w:t>
            </w:r>
            <w:r w:rsidRPr="00DE6951">
              <w:t>analizuje</w:t>
            </w:r>
            <w:r>
              <w:t xml:space="preserve"> i </w:t>
            </w:r>
            <w:r w:rsidRPr="00DE6951">
              <w:t>porównuje różne ujęcia starożytnych mitów genezyjskich</w:t>
            </w:r>
            <w:r>
              <w:t xml:space="preserve"> w </w:t>
            </w:r>
            <w:r w:rsidRPr="00DE6951">
              <w:t xml:space="preserve">sztuce </w:t>
            </w:r>
          </w:p>
          <w:p w:rsidR="00041AA6" w:rsidRPr="00DE6951" w:rsidRDefault="00041AA6" w:rsidP="00B612FD">
            <w:pPr>
              <w:pStyle w:val="Akapitzlist"/>
              <w:ind w:left="34"/>
            </w:pPr>
            <w:r w:rsidRPr="00DE6951">
              <w:t>– wyjaśnia</w:t>
            </w:r>
            <w:r>
              <w:t xml:space="preserve"> w </w:t>
            </w:r>
            <w:r w:rsidRPr="00DE6951">
              <w:t>sposób syntetyczny, na czym polega kulturotwórcza funkcja mitów greckich</w:t>
            </w:r>
          </w:p>
          <w:p w:rsidR="00041AA6" w:rsidRPr="00DE6951" w:rsidRDefault="00041AA6" w:rsidP="00B612FD">
            <w:pPr>
              <w:pStyle w:val="Akapitzlist"/>
              <w:ind w:left="34"/>
            </w:pPr>
            <w:r w:rsidRPr="00DE6951">
              <w:t>– podaje przykłady współczesnych opracowań mitów (innych niż Parandowskiego)</w:t>
            </w:r>
          </w:p>
          <w:p w:rsidR="00041AA6" w:rsidRPr="00DE6951" w:rsidRDefault="00041AA6" w:rsidP="00B612FD">
            <w:pPr>
              <w:pStyle w:val="Akapitzlist"/>
              <w:ind w:left="34"/>
            </w:pPr>
            <w:r w:rsidRPr="00DE6951">
              <w:t>– wskazuje obecność motywów antycznych</w:t>
            </w:r>
            <w:r>
              <w:t xml:space="preserve"> w </w:t>
            </w:r>
            <w:r w:rsidRPr="00DE6951">
              <w:t>znanych utworach literackich</w:t>
            </w:r>
            <w:r>
              <w:t xml:space="preserve"> </w:t>
            </w:r>
            <w:r w:rsidR="00A01608">
              <w:lastRenderedPageBreak/>
              <w:t>i</w:t>
            </w:r>
            <w:r>
              <w:t> </w:t>
            </w:r>
            <w:r w:rsidRPr="00DE6951">
              <w:t>filmowych</w:t>
            </w:r>
          </w:p>
          <w:p w:rsidR="005615E9" w:rsidRPr="00DE6951" w:rsidRDefault="005615E9" w:rsidP="00B612FD">
            <w:pPr>
              <w:pStyle w:val="Akapitzlist"/>
              <w:ind w:left="34"/>
            </w:pPr>
            <w:r w:rsidRPr="00DE6951">
              <w:t>–</w:t>
            </w:r>
            <w:r>
              <w:t xml:space="preserve"> </w:t>
            </w:r>
            <w:r w:rsidRPr="00DE6951">
              <w:t>na przykładzie Sokratesa, Platona</w:t>
            </w:r>
            <w:r>
              <w:t xml:space="preserve"> i </w:t>
            </w:r>
            <w:r w:rsidRPr="00DE6951">
              <w:t>stoików ukazuje różne sposoby pojmowania filozofii</w:t>
            </w:r>
          </w:p>
          <w:p w:rsidR="005615E9" w:rsidRPr="00DE6951" w:rsidRDefault="004D2575" w:rsidP="00B612FD">
            <w:pPr>
              <w:pStyle w:val="Akapitzlist"/>
              <w:ind w:left="34"/>
            </w:pPr>
            <w:r>
              <w:t xml:space="preserve">– </w:t>
            </w:r>
            <w:r w:rsidR="005615E9" w:rsidRPr="00DE6951">
              <w:t>wskazuje zbieżne</w:t>
            </w:r>
            <w:r w:rsidR="005615E9">
              <w:t xml:space="preserve"> i </w:t>
            </w:r>
            <w:r w:rsidR="005615E9" w:rsidRPr="00DE6951">
              <w:t>przeciwstawne poglądy różnych szkół filozoficznych starożytnej Grecji</w:t>
            </w:r>
          </w:p>
          <w:p w:rsidR="005615E9" w:rsidRPr="00DE6951" w:rsidRDefault="005615E9" w:rsidP="00B612FD">
            <w:pPr>
              <w:pStyle w:val="Akapitzlist"/>
              <w:ind w:left="34"/>
            </w:pPr>
            <w:r w:rsidRPr="00DE6951">
              <w:t xml:space="preserve">– przytacza znane sentencje starożytnych filozofów (także samodzielnie znalezione </w:t>
            </w:r>
            <w:r w:rsidRPr="00DE6951">
              <w:br/>
              <w:t>w różnych źródłach)</w:t>
            </w:r>
          </w:p>
          <w:p w:rsidR="005615E9" w:rsidRPr="00DE6951" w:rsidRDefault="005615E9" w:rsidP="00B612FD">
            <w:pPr>
              <w:pStyle w:val="Akapitzlist"/>
              <w:ind w:left="34"/>
            </w:pPr>
            <w:r w:rsidRPr="00DE6951">
              <w:t>– zna wybrane anegdoty związane z postaciami starożytnych filozofów</w:t>
            </w:r>
          </w:p>
          <w:p w:rsidR="00081B9F" w:rsidRPr="00DE6951" w:rsidRDefault="00081B9F" w:rsidP="00B612FD">
            <w:pPr>
              <w:pStyle w:val="Akapitzlist"/>
              <w:ind w:left="34"/>
            </w:pPr>
            <w:r w:rsidRPr="00DE6951">
              <w:t>– znajduje potrzebne informacje</w:t>
            </w:r>
            <w:r>
              <w:t xml:space="preserve"> w </w:t>
            </w:r>
            <w:r w:rsidRPr="00DE6951">
              <w:t>samodzielnie znalezionych źródłach; korzysta</w:t>
            </w:r>
            <w:r>
              <w:t xml:space="preserve"> z książkowych </w:t>
            </w:r>
            <w:r w:rsidRPr="00DE6951">
              <w:t xml:space="preserve">zasobów bibliotecznych </w:t>
            </w:r>
            <w:r>
              <w:t>i </w:t>
            </w:r>
            <w:r w:rsidRPr="00DE6951">
              <w:t>zapisów elektronicznych</w:t>
            </w:r>
          </w:p>
          <w:p w:rsidR="00627AD7" w:rsidRDefault="00627AD7" w:rsidP="00B612FD">
            <w:pPr>
              <w:pStyle w:val="Akapitzlist"/>
              <w:ind w:left="34"/>
            </w:pPr>
            <w:r>
              <w:t xml:space="preserve">- </w:t>
            </w:r>
            <w:r w:rsidRPr="00DE6951">
              <w:rPr>
                <w:rFonts w:ascii="Calibri" w:eastAsia="Calibri" w:hAnsi="Calibri" w:cs="Times New Roman"/>
              </w:rPr>
              <w:t>uzasadnia swoje stanowisko</w:t>
            </w:r>
            <w:r>
              <w:rPr>
                <w:rFonts w:ascii="Calibri" w:eastAsia="Calibri" w:hAnsi="Calibri" w:cs="Times New Roman"/>
              </w:rPr>
              <w:t xml:space="preserve"> w </w:t>
            </w:r>
            <w:r w:rsidRPr="00DE6951">
              <w:rPr>
                <w:rFonts w:ascii="Calibri" w:eastAsia="Calibri" w:hAnsi="Calibri" w:cs="Times New Roman"/>
              </w:rPr>
              <w:t>sprawie w</w:t>
            </w:r>
            <w:r w:rsidR="0021105E">
              <w:t>yborów podjętych przez bohaterów</w:t>
            </w:r>
          </w:p>
          <w:p w:rsidR="0021105E" w:rsidRDefault="0021105E" w:rsidP="00B612FD">
            <w:pPr>
              <w:ind w:left="34"/>
            </w:pPr>
            <w:r w:rsidRPr="00DE6951">
              <w:rPr>
                <w:rFonts w:ascii="Calibri" w:eastAsia="Calibri" w:hAnsi="Calibri" w:cs="Times New Roman"/>
              </w:rPr>
              <w:t>– czyta tekst naukowy</w:t>
            </w:r>
            <w:r>
              <w:rPr>
                <w:rFonts w:ascii="Calibri" w:eastAsia="Calibri" w:hAnsi="Calibri" w:cs="Times New Roman"/>
              </w:rPr>
              <w:t xml:space="preserve"> w </w:t>
            </w:r>
            <w:r w:rsidRPr="00DE6951">
              <w:rPr>
                <w:rFonts w:ascii="Calibri" w:eastAsia="Calibri" w:hAnsi="Calibri" w:cs="Times New Roman"/>
              </w:rPr>
              <w:t>celu pogłębienia interpretacji tragedii antycznej</w:t>
            </w:r>
            <w:r>
              <w:rPr>
                <w:rFonts w:ascii="Calibri" w:eastAsia="Calibri" w:hAnsi="Calibri" w:cs="Times New Roman"/>
              </w:rPr>
              <w:t xml:space="preserve"> i </w:t>
            </w:r>
            <w:r w:rsidRPr="00DE6951">
              <w:rPr>
                <w:rFonts w:ascii="Calibri" w:eastAsia="Calibri" w:hAnsi="Calibri" w:cs="Times New Roman"/>
              </w:rPr>
              <w:t>losu jej bohaterów</w:t>
            </w:r>
          </w:p>
          <w:p w:rsidR="0021105E" w:rsidRPr="00DE6951" w:rsidRDefault="0021105E" w:rsidP="00B612FD">
            <w:pPr>
              <w:pStyle w:val="Akapitzlist"/>
              <w:tabs>
                <w:tab w:val="decimal" w:pos="176"/>
              </w:tabs>
              <w:ind w:left="34"/>
              <w:rPr>
                <w:rFonts w:ascii="Calibri" w:eastAsia="Calibri" w:hAnsi="Calibri" w:cs="Times New Roman"/>
              </w:rPr>
            </w:pPr>
            <w:r w:rsidRPr="00DE6951">
              <w:rPr>
                <w:rFonts w:ascii="Calibri" w:eastAsia="Calibri" w:hAnsi="Calibri" w:cs="Times New Roman"/>
              </w:rPr>
              <w:t>– rozważa, czy któreś ze współczesnych spektakli teatralnych l</w:t>
            </w:r>
            <w:r>
              <w:rPr>
                <w:rFonts w:ascii="Calibri" w:eastAsia="Calibri" w:hAnsi="Calibri" w:cs="Times New Roman"/>
              </w:rPr>
              <w:t>ub obrazów filmowych wywołują u </w:t>
            </w:r>
            <w:r w:rsidRPr="00DE6951">
              <w:rPr>
                <w:rFonts w:ascii="Calibri" w:eastAsia="Calibri" w:hAnsi="Calibri" w:cs="Times New Roman"/>
              </w:rPr>
              <w:t xml:space="preserve">widza przeżycie </w:t>
            </w:r>
            <w:r w:rsidRPr="00DE6951">
              <w:rPr>
                <w:rFonts w:ascii="Calibri" w:eastAsia="Calibri" w:hAnsi="Calibri" w:cs="Times New Roman"/>
                <w:i/>
              </w:rPr>
              <w:t>katharsis</w:t>
            </w:r>
          </w:p>
          <w:p w:rsidR="0021105E" w:rsidRPr="00DE6951" w:rsidRDefault="0021105E" w:rsidP="00B612FD">
            <w:pPr>
              <w:pStyle w:val="Akapitzlist"/>
              <w:ind w:left="34"/>
              <w:rPr>
                <w:rFonts w:ascii="Calibri" w:eastAsia="Calibri" w:hAnsi="Calibri" w:cs="Times New Roman"/>
              </w:rPr>
            </w:pPr>
            <w:r w:rsidRPr="00DE6951">
              <w:rPr>
                <w:rFonts w:ascii="Calibri" w:eastAsia="Calibri" w:hAnsi="Calibri" w:cs="Times New Roman"/>
              </w:rPr>
              <w:lastRenderedPageBreak/>
              <w:t>– wyjaśnia, jak starożytni Grecy rozumieli piękno</w:t>
            </w:r>
          </w:p>
          <w:p w:rsidR="0021105E" w:rsidRPr="00DE6951" w:rsidRDefault="0021105E" w:rsidP="00B612FD">
            <w:pPr>
              <w:pStyle w:val="Akapitzlist"/>
              <w:ind w:left="34"/>
              <w:rPr>
                <w:rFonts w:ascii="Calibri" w:eastAsia="Calibri" w:hAnsi="Calibri" w:cs="Times New Roman"/>
              </w:rPr>
            </w:pPr>
            <w:r w:rsidRPr="00DE6951">
              <w:rPr>
                <w:rFonts w:ascii="Calibri" w:eastAsia="Calibri" w:hAnsi="Calibri" w:cs="Times New Roman"/>
              </w:rPr>
              <w:t>– wykorzystując wskazówki</w:t>
            </w:r>
            <w:r>
              <w:rPr>
                <w:rFonts w:ascii="Calibri" w:eastAsia="Calibri" w:hAnsi="Calibri" w:cs="Times New Roman"/>
              </w:rPr>
              <w:t xml:space="preserve"> z </w:t>
            </w:r>
            <w:r w:rsidRPr="00DE6951">
              <w:rPr>
                <w:rFonts w:ascii="Calibri" w:eastAsia="Calibri" w:hAnsi="Calibri" w:cs="Times New Roman"/>
              </w:rPr>
              <w:t xml:space="preserve">podręcznika, opisuje rzeźbę </w:t>
            </w:r>
            <w:r w:rsidR="00A01608">
              <w:rPr>
                <w:rFonts w:ascii="Calibri" w:eastAsia="Calibri" w:hAnsi="Calibri" w:cs="Times New Roman"/>
              </w:rPr>
              <w:t>antyczną</w:t>
            </w:r>
          </w:p>
          <w:p w:rsidR="0021105E" w:rsidRPr="00DE6951" w:rsidRDefault="0021105E" w:rsidP="00B612FD">
            <w:pPr>
              <w:pStyle w:val="Akapitzlist"/>
              <w:ind w:left="34"/>
              <w:rPr>
                <w:rFonts w:ascii="Calibri" w:eastAsia="Calibri" w:hAnsi="Calibri" w:cs="Times New Roman"/>
              </w:rPr>
            </w:pPr>
            <w:r w:rsidRPr="00DE6951">
              <w:rPr>
                <w:rFonts w:ascii="Calibri" w:eastAsia="Calibri" w:hAnsi="Calibri" w:cs="Times New Roman"/>
              </w:rPr>
              <w:t>– na podstawie wskazanych zabytków (rzeźby, budowle) przedstawia główne cechy sztuki greckiej okresu klasycznego</w:t>
            </w:r>
          </w:p>
          <w:p w:rsidR="0021105E" w:rsidRDefault="0021105E" w:rsidP="00B612FD">
            <w:pPr>
              <w:ind w:left="34"/>
            </w:pPr>
            <w:r w:rsidRPr="00DE6951">
              <w:rPr>
                <w:rFonts w:ascii="Calibri" w:eastAsia="Calibri" w:hAnsi="Calibri" w:cs="Times New Roman"/>
              </w:rPr>
              <w:t>– określa wpływ starożytnego teatru greckiego na rozwój sztuki teatralnej</w:t>
            </w:r>
          </w:p>
          <w:p w:rsidR="0021105E" w:rsidRPr="00DE6951" w:rsidRDefault="0021105E" w:rsidP="00B612FD">
            <w:pPr>
              <w:pStyle w:val="Akapitzlist"/>
              <w:ind w:left="34"/>
              <w:rPr>
                <w:rFonts w:ascii="Calibri" w:eastAsia="Calibri" w:hAnsi="Calibri" w:cs="Times New Roman"/>
              </w:rPr>
            </w:pPr>
            <w:r w:rsidRPr="00DE6951">
              <w:rPr>
                <w:rFonts w:ascii="Calibri" w:eastAsia="Calibri" w:hAnsi="Calibri" w:cs="Times New Roman"/>
              </w:rPr>
              <w:t>– posługując się samodzielnie znalezionymi materiałami, wygłasza referat na temat genezy</w:t>
            </w:r>
            <w:r>
              <w:rPr>
                <w:rFonts w:ascii="Calibri" w:eastAsia="Calibri" w:hAnsi="Calibri" w:cs="Times New Roman"/>
              </w:rPr>
              <w:t xml:space="preserve"> i </w:t>
            </w:r>
            <w:r w:rsidRPr="00DE6951">
              <w:rPr>
                <w:rFonts w:ascii="Calibri" w:eastAsia="Calibri" w:hAnsi="Calibri" w:cs="Times New Roman"/>
              </w:rPr>
              <w:t>znaczenia teatru</w:t>
            </w:r>
            <w:r>
              <w:rPr>
                <w:rFonts w:ascii="Calibri" w:eastAsia="Calibri" w:hAnsi="Calibri" w:cs="Times New Roman"/>
              </w:rPr>
              <w:t xml:space="preserve"> w </w:t>
            </w:r>
            <w:r w:rsidRPr="00DE6951">
              <w:rPr>
                <w:rFonts w:ascii="Calibri" w:eastAsia="Calibri" w:hAnsi="Calibri" w:cs="Times New Roman"/>
              </w:rPr>
              <w:t>starożytnej Grecji</w:t>
            </w:r>
          </w:p>
          <w:p w:rsidR="001A041F" w:rsidRPr="00DE6951" w:rsidRDefault="001A041F" w:rsidP="00B612FD">
            <w:pPr>
              <w:pStyle w:val="Akapitzlist"/>
              <w:ind w:left="34"/>
              <w:rPr>
                <w:rFonts w:ascii="Calibri" w:eastAsia="Calibri" w:hAnsi="Calibri" w:cs="Times New Roman"/>
              </w:rPr>
            </w:pPr>
            <w:r w:rsidRPr="00DE6951">
              <w:rPr>
                <w:rFonts w:ascii="Calibri" w:eastAsia="Calibri" w:hAnsi="Calibri" w:cs="Times New Roman"/>
              </w:rPr>
              <w:t xml:space="preserve">– wyjaśnia, jak starożytni Grecy rozumieli naśladowanie rzeczywistości </w:t>
            </w:r>
          </w:p>
          <w:p w:rsidR="001A041F" w:rsidRPr="00DE6951" w:rsidRDefault="001A041F" w:rsidP="00B612FD">
            <w:pPr>
              <w:pStyle w:val="Akapitzlist"/>
              <w:ind w:left="34"/>
              <w:rPr>
                <w:rFonts w:ascii="Calibri" w:eastAsia="Calibri" w:hAnsi="Calibri" w:cs="Times New Roman"/>
              </w:rPr>
            </w:pPr>
            <w:r w:rsidRPr="00DE6951">
              <w:rPr>
                <w:rFonts w:ascii="Calibri" w:eastAsia="Calibri" w:hAnsi="Calibri" w:cs="Times New Roman"/>
              </w:rPr>
              <w:t>– wskazuje toposy ważne dla twórczości Horacego i określa ich funkcje</w:t>
            </w:r>
          </w:p>
          <w:p w:rsidR="001A041F" w:rsidRPr="00DE6951" w:rsidRDefault="001A041F" w:rsidP="00B612FD">
            <w:pPr>
              <w:pStyle w:val="Akapitzlist"/>
              <w:ind w:left="34"/>
              <w:rPr>
                <w:rFonts w:ascii="Calibri" w:eastAsia="Calibri" w:hAnsi="Calibri" w:cs="Times New Roman"/>
              </w:rPr>
            </w:pPr>
            <w:r w:rsidRPr="00DE6951">
              <w:rPr>
                <w:rFonts w:ascii="Calibri" w:eastAsia="Calibri" w:hAnsi="Calibri" w:cs="Times New Roman"/>
              </w:rPr>
              <w:t xml:space="preserve">– charakteryzuje budowę </w:t>
            </w:r>
            <w:r>
              <w:t>pieśni</w:t>
            </w:r>
            <w:r w:rsidR="00A01608">
              <w:t>,</w:t>
            </w:r>
            <w:r w:rsidRPr="00DE6951">
              <w:rPr>
                <w:rFonts w:ascii="Calibri" w:eastAsia="Calibri" w:hAnsi="Calibri" w:cs="Times New Roman"/>
              </w:rPr>
              <w:t xml:space="preserve"> wyjaśniając, na czym polega jej klasyczny charakter</w:t>
            </w:r>
          </w:p>
          <w:p w:rsidR="0089551D" w:rsidRPr="000D2FA1" w:rsidRDefault="0089551D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>– rozpoznaje motywy biblijne w malarstwie</w:t>
            </w:r>
          </w:p>
          <w:p w:rsidR="0089551D" w:rsidRPr="000D2FA1" w:rsidRDefault="0089551D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>– przytacza niektóre słynne cytaty biblijne</w:t>
            </w:r>
          </w:p>
          <w:p w:rsidR="0089551D" w:rsidRPr="000D2FA1" w:rsidRDefault="0089551D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 xml:space="preserve">– szerzej objaśnia znaczenie i pochodzenie </w:t>
            </w:r>
            <w:proofErr w:type="spellStart"/>
            <w:r w:rsidRPr="000D2FA1">
              <w:rPr>
                <w:rFonts w:ascii="Calibri" w:eastAsia="Calibri" w:hAnsi="Calibri" w:cs="Calibri"/>
                <w:szCs w:val="20"/>
              </w:rPr>
              <w:t>biblizmów</w:t>
            </w:r>
            <w:proofErr w:type="spellEnd"/>
            <w:r w:rsidRPr="000D2FA1">
              <w:rPr>
                <w:rFonts w:ascii="Calibri" w:eastAsia="Calibri" w:hAnsi="Calibri" w:cs="Calibri"/>
                <w:szCs w:val="20"/>
              </w:rPr>
              <w:t xml:space="preserve"> </w:t>
            </w:r>
            <w:r w:rsidRPr="000D2FA1">
              <w:rPr>
                <w:rFonts w:ascii="Calibri" w:eastAsia="Calibri" w:hAnsi="Calibri" w:cs="Calibri"/>
                <w:szCs w:val="20"/>
              </w:rPr>
              <w:lastRenderedPageBreak/>
              <w:t>funkcjonujących we współczesnym języku; wiąże je z właściwymi fragmentami Biblii</w:t>
            </w:r>
          </w:p>
          <w:p w:rsidR="004B2633" w:rsidRPr="000D2FA1" w:rsidRDefault="004D2575" w:rsidP="00B612FD">
            <w:pPr>
              <w:pStyle w:val="Akapitzlist"/>
              <w:ind w:left="34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 xml:space="preserve">– </w:t>
            </w:r>
            <w:r w:rsidR="004B2633" w:rsidRPr="000D2FA1">
              <w:rPr>
                <w:rFonts w:cs="Calibri"/>
                <w:szCs w:val="20"/>
              </w:rPr>
              <w:t xml:space="preserve">porównuje sposoby ukazania tych samych motywów biblijnych w różnych dziełach sztuki </w:t>
            </w:r>
          </w:p>
          <w:p w:rsidR="00A01608" w:rsidRDefault="004B2633" w:rsidP="00B612FD">
            <w:pPr>
              <w:pStyle w:val="Akapitzlist"/>
              <w:ind w:left="34"/>
              <w:rPr>
                <w:rFonts w:cs="Calibri"/>
                <w:szCs w:val="20"/>
              </w:rPr>
            </w:pPr>
            <w:r w:rsidRPr="000D2FA1">
              <w:rPr>
                <w:rFonts w:cs="Calibri"/>
                <w:szCs w:val="20"/>
              </w:rPr>
              <w:t>– rozpoznaje i porównuje literackie formy gatunkowe, w jakich przedstawione są opowieści o stworzeniu świata i losach ludzi</w:t>
            </w:r>
          </w:p>
          <w:p w:rsidR="00466F16" w:rsidRPr="000D2FA1" w:rsidRDefault="00466F16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>– wskazuje różne płaszczyzny interpretacyjne</w:t>
            </w:r>
            <w:r>
              <w:rPr>
                <w:rFonts w:cs="Calibri"/>
                <w:szCs w:val="20"/>
              </w:rPr>
              <w:t xml:space="preserve"> opowieści o Hiobie</w:t>
            </w:r>
            <w:r w:rsidRPr="000D2FA1">
              <w:rPr>
                <w:rFonts w:ascii="Calibri" w:eastAsia="Calibri" w:hAnsi="Calibri" w:cs="Calibri"/>
                <w:szCs w:val="20"/>
              </w:rPr>
              <w:t xml:space="preserve"> </w:t>
            </w:r>
          </w:p>
          <w:p w:rsidR="00466F16" w:rsidRPr="000D2FA1" w:rsidRDefault="00466F16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 xml:space="preserve">– porównuje przedstawione w różnych utworach obrazy bohaterów, których dotknęło cierpienie </w:t>
            </w:r>
          </w:p>
          <w:p w:rsidR="00921B4E" w:rsidRPr="004D2575" w:rsidRDefault="00921B4E" w:rsidP="00B612FD">
            <w:pPr>
              <w:pStyle w:val="Akapitzlist"/>
              <w:ind w:left="34"/>
              <w:rPr>
                <w:rFonts w:ascii="Calibri" w:eastAsia="Calibri" w:hAnsi="Calibri" w:cs="Calibri"/>
                <w:i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 xml:space="preserve">– porównuje pesymistyczny wymiar </w:t>
            </w:r>
            <w:r w:rsidRPr="004D2575">
              <w:rPr>
                <w:rFonts w:ascii="Calibri" w:eastAsia="Calibri" w:hAnsi="Calibri" w:cs="Calibri"/>
                <w:i/>
                <w:szCs w:val="20"/>
              </w:rPr>
              <w:t xml:space="preserve">Księgi </w:t>
            </w:r>
            <w:proofErr w:type="spellStart"/>
            <w:r w:rsidRPr="004D2575">
              <w:rPr>
                <w:rFonts w:ascii="Calibri" w:eastAsia="Calibri" w:hAnsi="Calibri" w:cs="Calibri"/>
                <w:i/>
                <w:szCs w:val="20"/>
              </w:rPr>
              <w:t>Koheleta</w:t>
            </w:r>
            <w:proofErr w:type="spellEnd"/>
            <w:r w:rsidRPr="000D2FA1">
              <w:rPr>
                <w:rFonts w:ascii="Calibri" w:eastAsia="Calibri" w:hAnsi="Calibri" w:cs="Calibri"/>
                <w:szCs w:val="20"/>
              </w:rPr>
              <w:t xml:space="preserve"> z </w:t>
            </w:r>
            <w:r w:rsidRPr="004D2575">
              <w:rPr>
                <w:rFonts w:ascii="Calibri" w:eastAsia="Calibri" w:hAnsi="Calibri" w:cs="Calibri"/>
                <w:i/>
                <w:szCs w:val="20"/>
              </w:rPr>
              <w:t>Księgą Hioba</w:t>
            </w:r>
          </w:p>
          <w:p w:rsidR="00D67074" w:rsidRDefault="00921B4E" w:rsidP="00B612FD">
            <w:pPr>
              <w:pStyle w:val="Akapitzlist"/>
              <w:ind w:left="34"/>
            </w:pPr>
            <w:r w:rsidRPr="000D2FA1">
              <w:rPr>
                <w:rFonts w:ascii="Calibri" w:eastAsia="Calibri" w:hAnsi="Calibri" w:cs="Calibri"/>
                <w:szCs w:val="20"/>
              </w:rPr>
              <w:t xml:space="preserve">– wyjaśnia, dlaczego </w:t>
            </w:r>
            <w:proofErr w:type="spellStart"/>
            <w:r w:rsidRPr="000D2FA1">
              <w:rPr>
                <w:rFonts w:ascii="Calibri" w:eastAsia="Calibri" w:hAnsi="Calibri" w:cs="Calibri"/>
                <w:szCs w:val="20"/>
              </w:rPr>
              <w:t>Kohelet</w:t>
            </w:r>
            <w:proofErr w:type="spellEnd"/>
            <w:r w:rsidRPr="000D2FA1">
              <w:rPr>
                <w:rFonts w:ascii="Calibri" w:eastAsia="Calibri" w:hAnsi="Calibri" w:cs="Calibri"/>
                <w:szCs w:val="20"/>
              </w:rPr>
              <w:t xml:space="preserve"> utożsamia się z królem Salomonem </w:t>
            </w:r>
          </w:p>
          <w:p w:rsidR="006C5357" w:rsidRPr="000D2FA1" w:rsidRDefault="006C5357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>– odwołując się do znanych psalmów, okr</w:t>
            </w:r>
            <w:r>
              <w:rPr>
                <w:rFonts w:cs="Calibri"/>
                <w:szCs w:val="20"/>
              </w:rPr>
              <w:t xml:space="preserve">eśla biblijne rozumienie wiary </w:t>
            </w:r>
            <w:r w:rsidRPr="000D2FA1">
              <w:rPr>
                <w:rFonts w:ascii="Calibri" w:eastAsia="Calibri" w:hAnsi="Calibri" w:cs="Calibri"/>
                <w:szCs w:val="20"/>
              </w:rPr>
              <w:t xml:space="preserve"> </w:t>
            </w:r>
          </w:p>
          <w:p w:rsidR="006C5357" w:rsidRPr="000D2FA1" w:rsidRDefault="006C5357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 xml:space="preserve">– wnioskuje, dlaczego </w:t>
            </w:r>
            <w:r w:rsidRPr="004D2575">
              <w:rPr>
                <w:rFonts w:ascii="Calibri" w:eastAsia="Calibri" w:hAnsi="Calibri" w:cs="Calibri"/>
                <w:i/>
                <w:szCs w:val="20"/>
              </w:rPr>
              <w:t>Księga Psalmów</w:t>
            </w:r>
            <w:r w:rsidRPr="000D2FA1">
              <w:rPr>
                <w:rFonts w:ascii="Calibri" w:eastAsia="Calibri" w:hAnsi="Calibri" w:cs="Calibri"/>
                <w:szCs w:val="20"/>
              </w:rPr>
              <w:t xml:space="preserve"> jest najczęściej tłumaczoną księgą biblijną</w:t>
            </w:r>
          </w:p>
          <w:p w:rsidR="006C5357" w:rsidRPr="000D2FA1" w:rsidRDefault="006C5357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>
              <w:rPr>
                <w:rFonts w:cs="Calibri"/>
                <w:szCs w:val="20"/>
              </w:rPr>
              <w:t xml:space="preserve">– </w:t>
            </w:r>
            <w:r w:rsidRPr="000D2FA1">
              <w:rPr>
                <w:rFonts w:ascii="Calibri" w:eastAsia="Calibri" w:hAnsi="Calibri" w:cs="Calibri"/>
                <w:szCs w:val="20"/>
              </w:rPr>
              <w:t xml:space="preserve">wskazuje, jak w języku </w:t>
            </w:r>
            <w:r w:rsidRPr="000D2FA1">
              <w:rPr>
                <w:rFonts w:ascii="Calibri" w:eastAsia="Calibri" w:hAnsi="Calibri" w:cs="Calibri"/>
                <w:szCs w:val="20"/>
              </w:rPr>
              <w:lastRenderedPageBreak/>
              <w:t>psalmów wyrażają się relacje między podmiotem mówiącym (człowiekiem) i adresatem (Bogiem)</w:t>
            </w:r>
          </w:p>
          <w:p w:rsidR="006C5357" w:rsidRDefault="006C5357" w:rsidP="00B612FD">
            <w:pPr>
              <w:ind w:left="34"/>
              <w:rPr>
                <w:rFonts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 xml:space="preserve">– charakteryzuje </w:t>
            </w:r>
            <w:proofErr w:type="gramStart"/>
            <w:r w:rsidRPr="000D2FA1">
              <w:rPr>
                <w:rFonts w:ascii="Calibri" w:eastAsia="Calibri" w:hAnsi="Calibri" w:cs="Calibri"/>
                <w:szCs w:val="20"/>
              </w:rPr>
              <w:t>psalm jako</w:t>
            </w:r>
            <w:proofErr w:type="gramEnd"/>
            <w:r w:rsidRPr="000D2FA1">
              <w:rPr>
                <w:rFonts w:ascii="Calibri" w:eastAsia="Calibri" w:hAnsi="Calibri" w:cs="Calibri"/>
                <w:szCs w:val="20"/>
              </w:rPr>
              <w:t xml:space="preserve"> ponadczasowy gatunek literacki</w:t>
            </w:r>
          </w:p>
          <w:p w:rsidR="006C5357" w:rsidRPr="006C5357" w:rsidRDefault="006C5357" w:rsidP="00B612FD">
            <w:pPr>
              <w:pStyle w:val="Akapitzlist"/>
              <w:ind w:left="34"/>
              <w:rPr>
                <w:rFonts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>– określa, jaki obraz miłości wyłania się z </w:t>
            </w:r>
            <w:r w:rsidRPr="00A01608">
              <w:rPr>
                <w:rFonts w:ascii="Calibri" w:eastAsia="Calibri" w:hAnsi="Calibri" w:cs="Calibri"/>
                <w:i/>
                <w:szCs w:val="20"/>
              </w:rPr>
              <w:t>Biblii</w:t>
            </w:r>
            <w:r w:rsidRPr="000D2FA1">
              <w:rPr>
                <w:rFonts w:ascii="Calibri" w:eastAsia="Calibri" w:hAnsi="Calibri" w:cs="Calibri"/>
                <w:szCs w:val="20"/>
              </w:rPr>
              <w:t xml:space="preserve"> (porównuje jej obraz w </w:t>
            </w:r>
            <w:r w:rsidRPr="00A01608">
              <w:rPr>
                <w:rFonts w:ascii="Calibri" w:eastAsia="Calibri" w:hAnsi="Calibri" w:cs="Calibri"/>
                <w:i/>
                <w:szCs w:val="20"/>
              </w:rPr>
              <w:t>Starym i Nowym Testamencie</w:t>
            </w:r>
            <w:r w:rsidRPr="000D2FA1">
              <w:rPr>
                <w:rFonts w:ascii="Calibri" w:eastAsia="Calibri" w:hAnsi="Calibri" w:cs="Calibri"/>
                <w:szCs w:val="20"/>
              </w:rPr>
              <w:t>)</w:t>
            </w:r>
          </w:p>
          <w:p w:rsidR="006C5357" w:rsidRPr="000D2FA1" w:rsidRDefault="006C5357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 xml:space="preserve">– wyjaśnia, dlaczego </w:t>
            </w:r>
            <w:r w:rsidRPr="00A01608">
              <w:rPr>
                <w:rFonts w:ascii="Calibri" w:eastAsia="Calibri" w:hAnsi="Calibri" w:cs="Calibri"/>
                <w:i/>
                <w:szCs w:val="20"/>
              </w:rPr>
              <w:t>Pieśń nad pieśniami</w:t>
            </w:r>
            <w:r w:rsidRPr="000D2FA1">
              <w:rPr>
                <w:rFonts w:ascii="Calibri" w:eastAsia="Calibri" w:hAnsi="Calibri" w:cs="Calibri"/>
                <w:szCs w:val="20"/>
              </w:rPr>
              <w:t xml:space="preserve"> znalazła się wśród tekstów religijnych</w:t>
            </w:r>
          </w:p>
          <w:p w:rsidR="006C5357" w:rsidRPr="000D2FA1" w:rsidRDefault="006C5357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 xml:space="preserve">– przedstawia biblijny i ewangeliczny obraz </w:t>
            </w:r>
            <w:proofErr w:type="gramStart"/>
            <w:r w:rsidRPr="000D2FA1">
              <w:rPr>
                <w:rFonts w:ascii="Calibri" w:eastAsia="Calibri" w:hAnsi="Calibri" w:cs="Calibri"/>
                <w:szCs w:val="20"/>
              </w:rPr>
              <w:t>miłości jako</w:t>
            </w:r>
            <w:proofErr w:type="gramEnd"/>
            <w:r w:rsidRPr="000D2FA1">
              <w:rPr>
                <w:rFonts w:ascii="Calibri" w:eastAsia="Calibri" w:hAnsi="Calibri" w:cs="Calibri"/>
                <w:szCs w:val="20"/>
              </w:rPr>
              <w:t xml:space="preserve"> jeden z fundamentów duchowej jedności Europy </w:t>
            </w:r>
          </w:p>
          <w:p w:rsidR="006F4EF7" w:rsidRPr="000D2FA1" w:rsidRDefault="006F4EF7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>– wnioskuje, dlaczego Chrystus przedstawił swoją naukę za pomocą przypowieści i do kogo były one kierowane</w:t>
            </w:r>
          </w:p>
          <w:p w:rsidR="006F4EF7" w:rsidRPr="00206F92" w:rsidRDefault="00206F92" w:rsidP="00B612FD">
            <w:pPr>
              <w:pStyle w:val="Akapitzlist"/>
              <w:ind w:left="34"/>
              <w:rPr>
                <w:rFonts w:ascii="Calibri" w:eastAsia="Calibri" w:hAnsi="Calibri" w:cs="Calibri"/>
                <w:i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 xml:space="preserve">– </w:t>
            </w:r>
            <w:r w:rsidR="006F4EF7" w:rsidRPr="000D2FA1">
              <w:rPr>
                <w:rFonts w:ascii="Calibri" w:eastAsia="Calibri" w:hAnsi="Calibri" w:cs="Calibri"/>
                <w:szCs w:val="20"/>
              </w:rPr>
              <w:t xml:space="preserve">syntetycznie przedstawia obraz Boga wyłaniający się z ksiąg prorockich </w:t>
            </w:r>
            <w:r w:rsidR="006F4EF7" w:rsidRPr="00206F92">
              <w:rPr>
                <w:rFonts w:ascii="Calibri" w:eastAsia="Calibri" w:hAnsi="Calibri" w:cs="Calibri"/>
                <w:i/>
                <w:szCs w:val="20"/>
              </w:rPr>
              <w:t>Starego Testamentu</w:t>
            </w:r>
          </w:p>
          <w:p w:rsidR="006F4EF7" w:rsidRPr="000D2FA1" w:rsidRDefault="00206F92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 xml:space="preserve">– </w:t>
            </w:r>
            <w:r w:rsidR="006F4EF7" w:rsidRPr="000D2FA1">
              <w:rPr>
                <w:rFonts w:ascii="Calibri" w:eastAsia="Calibri" w:hAnsi="Calibri" w:cs="Calibri"/>
                <w:szCs w:val="20"/>
              </w:rPr>
              <w:t xml:space="preserve">wyjaśnia, na czym polega uniwersalna wartość biblijnych ksiąg prorockich </w:t>
            </w:r>
          </w:p>
          <w:p w:rsidR="006F4EF7" w:rsidRPr="00206F92" w:rsidRDefault="00206F92" w:rsidP="00B612FD">
            <w:pPr>
              <w:pStyle w:val="Akapitzlist"/>
              <w:ind w:left="34"/>
              <w:rPr>
                <w:rFonts w:ascii="Calibri" w:eastAsia="Calibri" w:hAnsi="Calibri" w:cs="Calibri"/>
                <w:i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 xml:space="preserve">– </w:t>
            </w:r>
            <w:r w:rsidR="006F4EF7" w:rsidRPr="000D2FA1">
              <w:rPr>
                <w:rFonts w:ascii="Calibri" w:eastAsia="Calibri" w:hAnsi="Calibri" w:cs="Calibri"/>
                <w:szCs w:val="20"/>
              </w:rPr>
              <w:t xml:space="preserve">wskazuje różne sposoby odczytania sensu </w:t>
            </w:r>
            <w:r w:rsidR="006F4EF7" w:rsidRPr="00206F92">
              <w:rPr>
                <w:rFonts w:ascii="Calibri" w:eastAsia="Calibri" w:hAnsi="Calibri" w:cs="Calibri"/>
                <w:i/>
                <w:szCs w:val="20"/>
              </w:rPr>
              <w:t>Apokalipsy św. Jana</w:t>
            </w:r>
          </w:p>
          <w:p w:rsidR="006F4EF7" w:rsidRPr="000D2FA1" w:rsidRDefault="006F4EF7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>
              <w:rPr>
                <w:rFonts w:cs="Calibri"/>
                <w:szCs w:val="20"/>
              </w:rPr>
              <w:t xml:space="preserve">– </w:t>
            </w:r>
            <w:r w:rsidRPr="000D2FA1">
              <w:rPr>
                <w:rFonts w:ascii="Calibri" w:eastAsia="Calibri" w:hAnsi="Calibri" w:cs="Calibri"/>
                <w:szCs w:val="20"/>
              </w:rPr>
              <w:t xml:space="preserve">wskazuje nawiązania do </w:t>
            </w:r>
            <w:r w:rsidRPr="00206F92">
              <w:rPr>
                <w:rFonts w:ascii="Calibri" w:eastAsia="Calibri" w:hAnsi="Calibri" w:cs="Calibri"/>
                <w:i/>
                <w:szCs w:val="20"/>
              </w:rPr>
              <w:lastRenderedPageBreak/>
              <w:t>Apokalipsy</w:t>
            </w:r>
            <w:r w:rsidRPr="000D2FA1">
              <w:rPr>
                <w:rFonts w:ascii="Calibri" w:eastAsia="Calibri" w:hAnsi="Calibri" w:cs="Calibri"/>
                <w:szCs w:val="20"/>
              </w:rPr>
              <w:t xml:space="preserve"> w utworach literackich i dziełach sztuki </w:t>
            </w:r>
            <w:r w:rsidRPr="000D2FA1">
              <w:rPr>
                <w:rFonts w:ascii="Calibri" w:eastAsia="Calibri" w:hAnsi="Calibri" w:cs="Calibri"/>
                <w:szCs w:val="20"/>
              </w:rPr>
              <w:br/>
              <w:t>z różnych epok, a także filmach, a następnie je interpretuje</w:t>
            </w:r>
          </w:p>
          <w:p w:rsidR="00E425ED" w:rsidRPr="000D2FA1" w:rsidRDefault="00E425ED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>– syntetycznie przedstawia średniowieczny system nauczania</w:t>
            </w:r>
          </w:p>
          <w:p w:rsidR="00E425ED" w:rsidRPr="00A122A3" w:rsidRDefault="00E425ED" w:rsidP="00B612FD">
            <w:pPr>
              <w:pStyle w:val="Akapitzlist"/>
              <w:ind w:left="34"/>
              <w:rPr>
                <w:rFonts w:ascii="Calibri" w:eastAsia="Calibri" w:hAnsi="Calibri" w:cs="Times New Roman"/>
                <w:szCs w:val="20"/>
              </w:rPr>
            </w:pPr>
            <w:r w:rsidRPr="00A122A3">
              <w:rPr>
                <w:rFonts w:ascii="Calibri" w:eastAsia="Calibri" w:hAnsi="Calibri" w:cs="Times New Roman"/>
                <w:szCs w:val="20"/>
              </w:rPr>
              <w:t>– opisuje wskazane dzieła malarstwa, dostrzegając w nich najważniejsze cechy stylu romańskiego w sztuce</w:t>
            </w:r>
          </w:p>
          <w:p w:rsidR="00E425ED" w:rsidRPr="00A122A3" w:rsidRDefault="00E425ED" w:rsidP="00B612FD">
            <w:pPr>
              <w:pStyle w:val="Akapitzlist"/>
              <w:ind w:left="34"/>
              <w:rPr>
                <w:rFonts w:ascii="Calibri" w:eastAsia="Calibri" w:hAnsi="Calibri" w:cs="Times New Roman"/>
                <w:szCs w:val="20"/>
              </w:rPr>
            </w:pPr>
            <w:r w:rsidRPr="00A122A3">
              <w:rPr>
                <w:rFonts w:ascii="Calibri" w:eastAsia="Calibri" w:hAnsi="Calibri" w:cs="Times New Roman"/>
                <w:szCs w:val="20"/>
              </w:rPr>
              <w:t>–wskazuje elementy symboliczne w </w:t>
            </w:r>
            <w:r w:rsidRPr="00A122A3" w:rsidDel="004F0C6E">
              <w:rPr>
                <w:rFonts w:ascii="Calibri" w:eastAsia="Calibri" w:hAnsi="Calibri" w:cs="Times New Roman"/>
                <w:szCs w:val="20"/>
              </w:rPr>
              <w:t xml:space="preserve"> </w:t>
            </w:r>
            <w:r w:rsidRPr="00A122A3">
              <w:rPr>
                <w:rFonts w:ascii="Calibri" w:eastAsia="Calibri" w:hAnsi="Calibri" w:cs="Times New Roman"/>
                <w:szCs w:val="20"/>
              </w:rPr>
              <w:t xml:space="preserve">dziełach malarskich </w:t>
            </w:r>
            <w:r w:rsidR="00206F92">
              <w:rPr>
                <w:rFonts w:ascii="Calibri" w:eastAsia="Calibri" w:hAnsi="Calibri" w:cs="Times New Roman"/>
                <w:szCs w:val="20"/>
              </w:rPr>
              <w:t>średniowiecza</w:t>
            </w:r>
          </w:p>
          <w:p w:rsidR="00E425ED" w:rsidRPr="000D2FA1" w:rsidRDefault="00E425ED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>– porównuje obraz Matki Bożej w pieśni z jej wyobrażeniem w malarstwie romańskim</w:t>
            </w:r>
          </w:p>
          <w:p w:rsidR="00E425ED" w:rsidRPr="000D2FA1" w:rsidRDefault="00E425ED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 xml:space="preserve">– wyjaśnia, dlaczego pieśni były ważnymi gatunkami piśmiennictwa średniowiecznego </w:t>
            </w:r>
          </w:p>
          <w:p w:rsidR="00E425ED" w:rsidRPr="000D2FA1" w:rsidRDefault="00206F92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 xml:space="preserve">– </w:t>
            </w:r>
            <w:r w:rsidR="00E425ED" w:rsidRPr="000D2FA1">
              <w:rPr>
                <w:rFonts w:ascii="Calibri" w:eastAsia="Calibri" w:hAnsi="Calibri" w:cs="Calibri"/>
                <w:szCs w:val="20"/>
              </w:rPr>
              <w:t>na przykładach konkretnych dzieł wyjaśnia, na czym polegała symboliczność sztuki średniowiecza</w:t>
            </w:r>
          </w:p>
          <w:p w:rsidR="00D67074" w:rsidRDefault="00E425ED" w:rsidP="00B612FD">
            <w:pPr>
              <w:ind w:left="34"/>
            </w:pPr>
            <w:r w:rsidRPr="000D2FA1">
              <w:rPr>
                <w:rFonts w:ascii="Calibri" w:eastAsia="Calibri" w:hAnsi="Calibri" w:cs="Calibri"/>
                <w:szCs w:val="20"/>
              </w:rPr>
              <w:t xml:space="preserve">– zabiera głos w dyskusji na temat </w:t>
            </w:r>
            <w:r>
              <w:rPr>
                <w:rFonts w:cs="Calibri"/>
                <w:szCs w:val="20"/>
              </w:rPr>
              <w:t>uniwersalnego dziedzictwa średniowiecza</w:t>
            </w:r>
          </w:p>
          <w:p w:rsidR="0063782A" w:rsidRDefault="0063782A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A122A3">
              <w:rPr>
                <w:rFonts w:ascii="Calibri" w:eastAsia="Calibri" w:hAnsi="Calibri" w:cs="Calibri"/>
                <w:szCs w:val="20"/>
              </w:rPr>
              <w:t xml:space="preserve">– określa związki filozofii z poezją i sztuką średniowiecza </w:t>
            </w:r>
          </w:p>
          <w:p w:rsidR="0063782A" w:rsidRPr="00074080" w:rsidRDefault="00206F92" w:rsidP="00B612FD">
            <w:pPr>
              <w:pStyle w:val="Akapitzlist"/>
              <w:ind w:left="34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 xml:space="preserve">– </w:t>
            </w:r>
            <w:r w:rsidR="0063782A" w:rsidRPr="00074080">
              <w:rPr>
                <w:rFonts w:ascii="Calibri" w:eastAsia="Calibri" w:hAnsi="Calibri" w:cs="Times New Roman"/>
                <w:szCs w:val="20"/>
              </w:rPr>
              <w:t xml:space="preserve">omawia sposoby eksponowania ludzkiego wymiaru cierpienia (w pieśni </w:t>
            </w:r>
            <w:r w:rsidR="0063782A" w:rsidRPr="00074080">
              <w:rPr>
                <w:rFonts w:ascii="Calibri" w:eastAsia="Calibri" w:hAnsi="Calibri" w:cs="Times New Roman"/>
                <w:szCs w:val="20"/>
              </w:rPr>
              <w:lastRenderedPageBreak/>
              <w:t>i w malarstwie)</w:t>
            </w:r>
          </w:p>
          <w:p w:rsidR="0063782A" w:rsidRDefault="0063782A" w:rsidP="00B612FD">
            <w:pPr>
              <w:pStyle w:val="Akapitzlist"/>
              <w:ind w:left="34"/>
              <w:rPr>
                <w:rFonts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 xml:space="preserve">– odnajduje obecność motywu </w:t>
            </w:r>
            <w:proofErr w:type="spellStart"/>
            <w:r w:rsidRPr="000D2FA1">
              <w:rPr>
                <w:rFonts w:ascii="Calibri" w:eastAsia="Calibri" w:hAnsi="Calibri" w:cs="Calibri"/>
                <w:szCs w:val="20"/>
              </w:rPr>
              <w:t>dolorystycznego</w:t>
            </w:r>
            <w:proofErr w:type="spellEnd"/>
            <w:r w:rsidRPr="000D2FA1">
              <w:rPr>
                <w:rFonts w:ascii="Calibri" w:eastAsia="Calibri" w:hAnsi="Calibri" w:cs="Calibri"/>
                <w:szCs w:val="20"/>
              </w:rPr>
              <w:t xml:space="preserve"> w dziełach różnych sztuk</w:t>
            </w:r>
            <w:r>
              <w:rPr>
                <w:rFonts w:cs="Calibri"/>
                <w:szCs w:val="20"/>
              </w:rPr>
              <w:t xml:space="preserve"> i </w:t>
            </w:r>
            <w:r w:rsidRPr="000D2FA1">
              <w:rPr>
                <w:rFonts w:ascii="Calibri" w:eastAsia="Calibri" w:hAnsi="Calibri" w:cs="Calibri"/>
                <w:szCs w:val="20"/>
              </w:rPr>
              <w:t>podaje przyczyny popularności</w:t>
            </w:r>
          </w:p>
          <w:p w:rsidR="0063782A" w:rsidRPr="000D2FA1" w:rsidRDefault="0063782A" w:rsidP="00B612FD">
            <w:pPr>
              <w:pStyle w:val="Akapitzlist"/>
              <w:ind w:left="34"/>
              <w:rPr>
                <w:rFonts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 xml:space="preserve">– analizuje środki artystyczne składające się na ekspresywność stylu gotyckiego </w:t>
            </w:r>
          </w:p>
          <w:p w:rsidR="00AA32C2" w:rsidRPr="000D2FA1" w:rsidRDefault="00AA32C2" w:rsidP="00B612FD">
            <w:pPr>
              <w:pStyle w:val="Akapitzlist"/>
              <w:ind w:left="34"/>
              <w:rPr>
                <w:rFonts w:cs="Calibri"/>
                <w:szCs w:val="20"/>
              </w:rPr>
            </w:pPr>
            <w:r w:rsidRPr="000D2FA1">
              <w:rPr>
                <w:rFonts w:cs="Calibri"/>
                <w:szCs w:val="20"/>
              </w:rPr>
              <w:t>– na podstawie literatury naukowej komentuje model świętości reprezentowany przez św. Franciszka</w:t>
            </w:r>
          </w:p>
          <w:p w:rsidR="00D67074" w:rsidRDefault="007F0539" w:rsidP="00B612FD">
            <w:pPr>
              <w:ind w:left="34"/>
            </w:pPr>
            <w:r w:rsidRPr="000D2FA1">
              <w:rPr>
                <w:rFonts w:ascii="Calibri" w:eastAsia="Calibri" w:hAnsi="Calibri" w:cs="Calibri"/>
                <w:szCs w:val="20"/>
              </w:rPr>
              <w:t xml:space="preserve">– interpretuje </w:t>
            </w:r>
            <w:r w:rsidRPr="000D2FA1">
              <w:rPr>
                <w:rFonts w:ascii="Calibri" w:eastAsia="Calibri" w:hAnsi="Calibri" w:cs="Calibri"/>
                <w:i/>
                <w:szCs w:val="20"/>
              </w:rPr>
              <w:t>Pieśń o Rolandzie</w:t>
            </w:r>
            <w:r w:rsidRPr="000D2FA1">
              <w:rPr>
                <w:rFonts w:ascii="Calibri" w:eastAsia="Calibri" w:hAnsi="Calibri" w:cs="Calibri"/>
                <w:szCs w:val="20"/>
              </w:rPr>
              <w:t xml:space="preserve"> w różnych kontekstach </w:t>
            </w:r>
          </w:p>
          <w:p w:rsidR="007F0539" w:rsidRPr="000D2FA1" w:rsidRDefault="007F0539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>– porównuje wzorzec osobowy rycerza z ideałem starogreckiego herosa</w:t>
            </w:r>
          </w:p>
          <w:p w:rsidR="00D67074" w:rsidRDefault="009C3307" w:rsidP="00B612FD">
            <w:pPr>
              <w:ind w:left="34"/>
            </w:pPr>
            <w:r>
              <w:rPr>
                <w:rFonts w:cs="Calibri"/>
                <w:szCs w:val="20"/>
              </w:rPr>
              <w:t xml:space="preserve">– </w:t>
            </w:r>
            <w:r w:rsidRPr="000D2FA1">
              <w:rPr>
                <w:rFonts w:ascii="Calibri" w:eastAsia="Calibri" w:hAnsi="Calibri" w:cs="Calibri"/>
                <w:szCs w:val="20"/>
              </w:rPr>
              <w:t>wymienia najwybitniejszych polskich kronikarzy średniowiecznych i określa charakter ich dzieł</w:t>
            </w:r>
          </w:p>
          <w:p w:rsidR="000A2A9C" w:rsidRDefault="000A2A9C" w:rsidP="00B612FD">
            <w:pPr>
              <w:ind w:left="34"/>
              <w:rPr>
                <w:rFonts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>– wyjaśnia ideę Okrągłego Stołu oraz symbolikę Graala</w:t>
            </w:r>
            <w:r>
              <w:rPr>
                <w:rFonts w:cs="Calibri"/>
                <w:szCs w:val="20"/>
              </w:rPr>
              <w:t xml:space="preserve"> </w:t>
            </w:r>
          </w:p>
          <w:p w:rsidR="000A2A9C" w:rsidRPr="000D2FA1" w:rsidRDefault="000A2A9C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>–</w:t>
            </w:r>
            <w:r>
              <w:rPr>
                <w:rFonts w:cs="Calibri"/>
                <w:szCs w:val="20"/>
              </w:rPr>
              <w:t xml:space="preserve"> p</w:t>
            </w:r>
            <w:r w:rsidRPr="000D2FA1">
              <w:rPr>
                <w:rFonts w:ascii="Calibri" w:eastAsia="Calibri" w:hAnsi="Calibri" w:cs="Calibri"/>
                <w:szCs w:val="20"/>
              </w:rPr>
              <w:t>orównuje sposób przedstawienia świata wartości rycerskich w </w:t>
            </w:r>
            <w:r w:rsidRPr="000D2FA1">
              <w:rPr>
                <w:rFonts w:ascii="Calibri" w:eastAsia="Calibri" w:hAnsi="Calibri" w:cs="Calibri"/>
                <w:i/>
                <w:szCs w:val="20"/>
              </w:rPr>
              <w:t>Pieśni o Rolandzie</w:t>
            </w:r>
            <w:r w:rsidRPr="000D2FA1">
              <w:rPr>
                <w:rFonts w:ascii="Calibri" w:eastAsia="Calibri" w:hAnsi="Calibri" w:cs="Calibri"/>
                <w:szCs w:val="20"/>
              </w:rPr>
              <w:t xml:space="preserve"> i </w:t>
            </w:r>
            <w:r w:rsidRPr="000D2FA1">
              <w:rPr>
                <w:rFonts w:ascii="Calibri" w:eastAsia="Calibri" w:hAnsi="Calibri" w:cs="Calibri"/>
                <w:i/>
                <w:szCs w:val="20"/>
              </w:rPr>
              <w:t>Dziejach Tristana i Izoldy</w:t>
            </w:r>
          </w:p>
          <w:p w:rsidR="000A2A9C" w:rsidRPr="000D2FA1" w:rsidRDefault="000A2A9C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>– porównuje wzorzec miłości ukazany w </w:t>
            </w:r>
            <w:r w:rsidRPr="000D2FA1">
              <w:rPr>
                <w:rFonts w:ascii="Calibri" w:eastAsia="Calibri" w:hAnsi="Calibri" w:cs="Calibri"/>
                <w:i/>
                <w:szCs w:val="20"/>
              </w:rPr>
              <w:t>Dziejach Tristana i Izoldy</w:t>
            </w:r>
            <w:r w:rsidRPr="000D2FA1">
              <w:rPr>
                <w:rFonts w:ascii="Calibri" w:eastAsia="Calibri" w:hAnsi="Calibri" w:cs="Calibri"/>
                <w:szCs w:val="20"/>
              </w:rPr>
              <w:t xml:space="preserve"> z</w:t>
            </w:r>
            <w:r>
              <w:rPr>
                <w:rFonts w:cs="Calibri"/>
                <w:szCs w:val="20"/>
              </w:rPr>
              <w:t>e</w:t>
            </w:r>
            <w:r w:rsidRPr="000D2FA1">
              <w:rPr>
                <w:rFonts w:ascii="Calibri" w:eastAsia="Calibri" w:hAnsi="Calibri" w:cs="Calibri"/>
                <w:szCs w:val="20"/>
              </w:rPr>
              <w:t> wzorcami współczesnymi</w:t>
            </w:r>
          </w:p>
          <w:p w:rsidR="000A2A9C" w:rsidRPr="000D2FA1" w:rsidRDefault="000A2A9C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 xml:space="preserve">– określa źródła związanego </w:t>
            </w:r>
            <w:r w:rsidRPr="000D2FA1">
              <w:rPr>
                <w:rFonts w:ascii="Calibri" w:eastAsia="Calibri" w:hAnsi="Calibri" w:cs="Calibri"/>
                <w:szCs w:val="20"/>
              </w:rPr>
              <w:lastRenderedPageBreak/>
              <w:t xml:space="preserve">z kulturą rycerską średniowiecznego kultu czystości, dziewictwa, kobiety </w:t>
            </w:r>
          </w:p>
          <w:p w:rsidR="000A2A9C" w:rsidRPr="000D2FA1" w:rsidRDefault="000A2A9C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 xml:space="preserve">– porównuje idee ukazane w sposób alegoryczny w opowieściach rycerskich i w średniowiecznym malarstwie </w:t>
            </w:r>
          </w:p>
          <w:p w:rsidR="000A2A9C" w:rsidRPr="000D2FA1" w:rsidRDefault="003E62D1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>
              <w:rPr>
                <w:rFonts w:cs="Calibri"/>
                <w:szCs w:val="20"/>
              </w:rPr>
              <w:t xml:space="preserve">– </w:t>
            </w:r>
            <w:r w:rsidR="000A2A9C" w:rsidRPr="000D2FA1">
              <w:rPr>
                <w:rFonts w:ascii="Calibri" w:eastAsia="Calibri" w:hAnsi="Calibri" w:cs="Calibri"/>
                <w:szCs w:val="20"/>
              </w:rPr>
              <w:t>samodzielnie znajduje informacje o średniowiecznych poetach, z których utworów korzystał Bedier</w:t>
            </w:r>
          </w:p>
          <w:p w:rsidR="003E62D1" w:rsidRPr="000D2FA1" w:rsidRDefault="003E62D1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 xml:space="preserve">– na podstawie </w:t>
            </w:r>
            <w:r w:rsidRPr="000D2FA1">
              <w:rPr>
                <w:rFonts w:ascii="Calibri" w:eastAsia="Calibri" w:hAnsi="Calibri" w:cs="Calibri"/>
                <w:i/>
                <w:szCs w:val="20"/>
              </w:rPr>
              <w:t>Rozmowy...</w:t>
            </w:r>
            <w:r w:rsidRPr="000D2FA1">
              <w:rPr>
                <w:rFonts w:ascii="Calibri" w:eastAsia="Calibri" w:hAnsi="Calibri" w:cs="Calibri"/>
                <w:szCs w:val="20"/>
              </w:rPr>
              <w:t xml:space="preserve"> </w:t>
            </w:r>
            <w:proofErr w:type="gramStart"/>
            <w:r w:rsidRPr="000D2FA1">
              <w:rPr>
                <w:rFonts w:ascii="Calibri" w:eastAsia="Calibri" w:hAnsi="Calibri" w:cs="Calibri"/>
                <w:szCs w:val="20"/>
              </w:rPr>
              <w:t>oraz</w:t>
            </w:r>
            <w:proofErr w:type="gramEnd"/>
            <w:r w:rsidRPr="000D2FA1">
              <w:rPr>
                <w:rFonts w:ascii="Calibri" w:eastAsia="Calibri" w:hAnsi="Calibri" w:cs="Calibri"/>
                <w:szCs w:val="20"/>
              </w:rPr>
              <w:t xml:space="preserve"> wybranych dzieł sztuki wnioskuje, jak w średniowieczu pojmowano śmierć</w:t>
            </w:r>
          </w:p>
          <w:p w:rsidR="003E62D1" w:rsidRPr="000D2FA1" w:rsidRDefault="003E62D1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>– odwołując się do wiedzy o światopoglądzie epoki, panującej filozofii, koncepcji człowieka, uzasadnia powszechność motywów eschatologicznych w literaturze i sztuce średniowiecza</w:t>
            </w:r>
          </w:p>
          <w:p w:rsidR="003E62D1" w:rsidRPr="000D2FA1" w:rsidRDefault="003E62D1" w:rsidP="00B612FD">
            <w:pPr>
              <w:pStyle w:val="Akapitzlist"/>
              <w:ind w:left="34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 xml:space="preserve">– na podstawie czytanych fragmentów </w:t>
            </w:r>
            <w:r w:rsidRPr="000D2FA1">
              <w:rPr>
                <w:rFonts w:ascii="Calibri" w:eastAsia="Calibri" w:hAnsi="Calibri" w:cs="Calibri"/>
                <w:i/>
                <w:szCs w:val="20"/>
              </w:rPr>
              <w:t>Jesieni średniowiecza</w:t>
            </w:r>
            <w:r w:rsidRPr="000D2FA1">
              <w:rPr>
                <w:rFonts w:ascii="Calibri" w:eastAsia="Calibri" w:hAnsi="Calibri" w:cs="Calibri"/>
                <w:szCs w:val="20"/>
              </w:rPr>
              <w:t xml:space="preserve"> przedstawia trzy wątki tematyczne wiążące się ze śmiercią w literaturze i sztuce średniowiecza</w:t>
            </w:r>
          </w:p>
          <w:p w:rsidR="00DF5373" w:rsidRPr="000D2FA1" w:rsidRDefault="00DF5373" w:rsidP="00B612FD">
            <w:pPr>
              <w:pStyle w:val="Akapitzlist"/>
              <w:ind w:left="34"/>
              <w:rPr>
                <w:rFonts w:cs="Calibri"/>
                <w:szCs w:val="20"/>
              </w:rPr>
            </w:pPr>
            <w:r w:rsidRPr="000D2FA1">
              <w:rPr>
                <w:rFonts w:cs="Calibri"/>
                <w:szCs w:val="20"/>
              </w:rPr>
              <w:t>– porównuje obrazy zaświatów i stosunek do życia ziemskiego u Homera i u Dantego</w:t>
            </w:r>
          </w:p>
          <w:p w:rsidR="00DF5373" w:rsidRPr="000D2FA1" w:rsidRDefault="00DF5373" w:rsidP="00B612FD">
            <w:pPr>
              <w:pStyle w:val="Akapitzlist"/>
              <w:ind w:left="34"/>
              <w:rPr>
                <w:rFonts w:cs="Calibri"/>
                <w:szCs w:val="20"/>
              </w:rPr>
            </w:pPr>
            <w:r w:rsidRPr="000D2FA1">
              <w:rPr>
                <w:rFonts w:cs="Calibri"/>
                <w:szCs w:val="20"/>
              </w:rPr>
              <w:t xml:space="preserve">– wykorzystuje różne </w:t>
            </w:r>
            <w:proofErr w:type="gramStart"/>
            <w:r w:rsidRPr="000D2FA1">
              <w:rPr>
                <w:rFonts w:cs="Calibri"/>
                <w:szCs w:val="20"/>
              </w:rPr>
              <w:t xml:space="preserve">konteksty  </w:t>
            </w:r>
            <w:r w:rsidRPr="000D2FA1">
              <w:rPr>
                <w:rFonts w:cs="Calibri"/>
                <w:szCs w:val="20"/>
              </w:rPr>
              <w:lastRenderedPageBreak/>
              <w:t>do</w:t>
            </w:r>
            <w:proofErr w:type="gramEnd"/>
            <w:r w:rsidRPr="000D2FA1">
              <w:rPr>
                <w:rFonts w:cs="Calibri"/>
                <w:szCs w:val="20"/>
              </w:rPr>
              <w:t xml:space="preserve"> pogłębionego odczytania </w:t>
            </w:r>
            <w:r w:rsidRPr="00E70430">
              <w:rPr>
                <w:rFonts w:cs="Calibri"/>
                <w:i/>
                <w:szCs w:val="20"/>
              </w:rPr>
              <w:t>Boskiej komedii</w:t>
            </w:r>
          </w:p>
          <w:p w:rsidR="00DF5373" w:rsidRPr="000D2FA1" w:rsidRDefault="00DF5373" w:rsidP="00B612FD">
            <w:pPr>
              <w:pStyle w:val="Akapitzlist"/>
              <w:ind w:left="34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 xml:space="preserve">– </w:t>
            </w:r>
            <w:r w:rsidRPr="000D2FA1">
              <w:rPr>
                <w:rFonts w:cs="Calibri"/>
                <w:szCs w:val="20"/>
              </w:rPr>
              <w:t>wyjaśnia, dlaczego ludzie średniowiecza cenili Wergiliusza</w:t>
            </w:r>
          </w:p>
          <w:p w:rsidR="00DF5373" w:rsidRPr="000D2FA1" w:rsidRDefault="00DF5373" w:rsidP="00B612FD">
            <w:pPr>
              <w:pStyle w:val="Akapitzlist"/>
              <w:ind w:left="34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 xml:space="preserve">– </w:t>
            </w:r>
            <w:r w:rsidRPr="000D2FA1">
              <w:rPr>
                <w:rFonts w:cs="Calibri"/>
                <w:szCs w:val="20"/>
              </w:rPr>
              <w:t>wyjaśnia wybór przewodników oprowadzających poetę po zaświatach</w:t>
            </w:r>
          </w:p>
          <w:p w:rsidR="00DF5373" w:rsidRDefault="00DF5373" w:rsidP="00B612FD">
            <w:pPr>
              <w:ind w:left="34"/>
              <w:rPr>
                <w:rFonts w:cs="Calibri"/>
                <w:szCs w:val="20"/>
              </w:rPr>
            </w:pPr>
            <w:r w:rsidRPr="00074080">
              <w:rPr>
                <w:szCs w:val="20"/>
              </w:rPr>
              <w:t xml:space="preserve">– wyjaśnia, czemu </w:t>
            </w:r>
            <w:r w:rsidRPr="00074080">
              <w:rPr>
                <w:i/>
                <w:szCs w:val="20"/>
              </w:rPr>
              <w:t>Boską komedię</w:t>
            </w:r>
            <w:r w:rsidRPr="00074080">
              <w:rPr>
                <w:szCs w:val="20"/>
              </w:rPr>
              <w:t xml:space="preserve"> uważa się za summę średniowiecza</w:t>
            </w:r>
          </w:p>
          <w:p w:rsidR="0040353E" w:rsidRPr="00A4608B" w:rsidRDefault="0040353E" w:rsidP="00B612FD">
            <w:pPr>
              <w:ind w:left="34"/>
            </w:pPr>
            <w:r w:rsidRPr="00A4608B">
              <w:t>- porównuje renesansową koncepcję artysty (</w:t>
            </w:r>
            <w:r w:rsidRPr="00A4608B">
              <w:rPr>
                <w:i/>
                <w:iCs/>
              </w:rPr>
              <w:t>Pieśni XXIV</w:t>
            </w:r>
            <w:r w:rsidRPr="00A4608B">
              <w:t>) z jego statusem w starożytności (na podstawie utworów Horacego) i w średniowieczu</w:t>
            </w:r>
          </w:p>
          <w:p w:rsidR="00D67074" w:rsidRDefault="0040353E" w:rsidP="00B612FD">
            <w:pPr>
              <w:ind w:left="34"/>
            </w:pPr>
            <w:r w:rsidRPr="00A4608B">
              <w:t xml:space="preserve">- wyjaśnia, kim był renesansowy </w:t>
            </w:r>
            <w:r w:rsidRPr="00A4608B">
              <w:rPr>
                <w:i/>
                <w:iCs/>
              </w:rPr>
              <w:t xml:space="preserve">poeta </w:t>
            </w:r>
            <w:proofErr w:type="spellStart"/>
            <w:r w:rsidRPr="00A4608B">
              <w:rPr>
                <w:i/>
                <w:iCs/>
              </w:rPr>
              <w:t>doctus</w:t>
            </w:r>
            <w:proofErr w:type="spellEnd"/>
          </w:p>
          <w:p w:rsidR="00D67074" w:rsidRDefault="0040353E" w:rsidP="00B612FD">
            <w:pPr>
              <w:numPr>
                <w:ilvl w:val="12"/>
                <w:numId w:val="0"/>
              </w:numPr>
              <w:ind w:left="34"/>
            </w:pPr>
            <w:r w:rsidRPr="00A4608B">
              <w:t xml:space="preserve">- </w:t>
            </w:r>
            <w:r>
              <w:t>porównuje</w:t>
            </w:r>
            <w:r w:rsidRPr="00A4608B">
              <w:t xml:space="preserve"> portrety władców w </w:t>
            </w:r>
            <w:r>
              <w:t xml:space="preserve">sztuce </w:t>
            </w:r>
            <w:r w:rsidRPr="00A4608B">
              <w:t xml:space="preserve">renesansu; </w:t>
            </w:r>
          </w:p>
          <w:p w:rsidR="004023A3" w:rsidRPr="00A4608B" w:rsidRDefault="004023A3" w:rsidP="00B612FD">
            <w:pPr>
              <w:numPr>
                <w:ilvl w:val="12"/>
                <w:numId w:val="0"/>
              </w:numPr>
              <w:ind w:left="34"/>
            </w:pPr>
            <w:r w:rsidRPr="00A4608B">
              <w:t xml:space="preserve">- interpretuje metaforę pasterza i stada w pieśni chóru z </w:t>
            </w:r>
            <w:r w:rsidRPr="00A4608B">
              <w:rPr>
                <w:i/>
              </w:rPr>
              <w:t>Odprawy posłów greckich</w:t>
            </w:r>
          </w:p>
          <w:p w:rsidR="004023A3" w:rsidRPr="00A4608B" w:rsidRDefault="004023A3" w:rsidP="00B612FD">
            <w:pPr>
              <w:numPr>
                <w:ilvl w:val="12"/>
                <w:numId w:val="0"/>
              </w:numPr>
              <w:ind w:left="34"/>
            </w:pPr>
            <w:r>
              <w:t xml:space="preserve">- </w:t>
            </w:r>
            <w:r w:rsidRPr="00A4608B">
              <w:t>przedstawia poglądy wybitnych myślicieli renesansu na powinności obywateli</w:t>
            </w:r>
          </w:p>
          <w:p w:rsidR="004023A3" w:rsidRDefault="004023A3" w:rsidP="00B612FD">
            <w:pPr>
              <w:numPr>
                <w:ilvl w:val="12"/>
                <w:numId w:val="0"/>
              </w:numPr>
              <w:ind w:left="34"/>
            </w:pPr>
            <w:r w:rsidRPr="00A4608B">
              <w:t xml:space="preserve">- opisuje postacie władców przedstawionych w malarstwie renesansu </w:t>
            </w:r>
          </w:p>
          <w:p w:rsidR="007271E3" w:rsidRPr="00A4608B" w:rsidRDefault="007271E3" w:rsidP="00B612FD">
            <w:pPr>
              <w:ind w:left="34"/>
            </w:pPr>
            <w:r w:rsidRPr="00A4608B">
              <w:t xml:space="preserve">- przedstawia w kontekście filozofii renesansu obraz Boga, świata i człowieka wyłaniający </w:t>
            </w:r>
            <w:r w:rsidRPr="00A4608B">
              <w:lastRenderedPageBreak/>
              <w:t xml:space="preserve">się z wiersza Kochanowskiego </w:t>
            </w:r>
          </w:p>
          <w:p w:rsidR="007271E3" w:rsidRPr="00A4608B" w:rsidRDefault="007271E3" w:rsidP="00B612FD">
            <w:pPr>
              <w:ind w:left="34"/>
            </w:pPr>
            <w:r w:rsidRPr="00A4608B">
              <w:t>- wskazuje cechy klasycyzmu w malarstwie i architekturze</w:t>
            </w:r>
          </w:p>
          <w:p w:rsidR="007271E3" w:rsidRPr="00A4608B" w:rsidRDefault="007271E3" w:rsidP="00B612FD">
            <w:pPr>
              <w:ind w:left="34"/>
            </w:pPr>
            <w:r>
              <w:t xml:space="preserve">- </w:t>
            </w:r>
            <w:r w:rsidRPr="00A4608B">
              <w:t>dokonuje interpretacji obrazu Botticellego, dostrzegając w nim wyraz neoplatońskiej idei miłości</w:t>
            </w:r>
          </w:p>
          <w:p w:rsidR="00BA2A11" w:rsidRPr="00A4608B" w:rsidRDefault="00BA2A11" w:rsidP="00B612FD">
            <w:pPr>
              <w:pStyle w:val="Stopka"/>
              <w:tabs>
                <w:tab w:val="clear" w:pos="4536"/>
                <w:tab w:val="clear" w:pos="9072"/>
              </w:tabs>
              <w:ind w:left="34"/>
            </w:pPr>
            <w:r w:rsidRPr="00A4608B">
              <w:t xml:space="preserve">- wyjaśnia, na czym polega uniwersalność </w:t>
            </w:r>
            <w:r w:rsidRPr="00A4608B">
              <w:rPr>
                <w:i/>
              </w:rPr>
              <w:t>Psałterza</w:t>
            </w:r>
          </w:p>
          <w:p w:rsidR="00BA2A11" w:rsidRPr="00A4608B" w:rsidRDefault="00BA2A11" w:rsidP="00B612FD">
            <w:pPr>
              <w:numPr>
                <w:ilvl w:val="12"/>
                <w:numId w:val="0"/>
              </w:numPr>
              <w:ind w:left="34"/>
            </w:pPr>
            <w:r w:rsidRPr="00A4608B">
              <w:t>- wskazując motywy śmierci, przemijania, zmienności w poezji i malarstwie renesansu, wnioskuje o zmianach zachodzących w światopoglądzie epoki</w:t>
            </w:r>
          </w:p>
          <w:p w:rsidR="0067164B" w:rsidRPr="00A4608B" w:rsidRDefault="0067164B" w:rsidP="00B612FD">
            <w:pPr>
              <w:numPr>
                <w:ilvl w:val="12"/>
                <w:numId w:val="0"/>
              </w:numPr>
              <w:ind w:left="34"/>
            </w:pPr>
            <w:r>
              <w:t xml:space="preserve">- </w:t>
            </w:r>
            <w:r w:rsidRPr="00A4608B">
              <w:t>interpretuje cykl</w:t>
            </w:r>
            <w:r w:rsidRPr="00A4608B">
              <w:rPr>
                <w:i/>
              </w:rPr>
              <w:t xml:space="preserve"> </w:t>
            </w:r>
            <w:r w:rsidR="003F4B50">
              <w:rPr>
                <w:i/>
              </w:rPr>
              <w:t xml:space="preserve">Trenów </w:t>
            </w:r>
            <w:proofErr w:type="gramStart"/>
            <w:r w:rsidRPr="00A4608B">
              <w:t>Kochanowskiego jako</w:t>
            </w:r>
            <w:proofErr w:type="gramEnd"/>
            <w:r w:rsidRPr="00A4608B">
              <w:t xml:space="preserve"> poemat filozoficzny</w:t>
            </w:r>
          </w:p>
          <w:p w:rsidR="0067164B" w:rsidRDefault="0067164B" w:rsidP="00B612FD">
            <w:pPr>
              <w:numPr>
                <w:ilvl w:val="12"/>
                <w:numId w:val="0"/>
              </w:numPr>
              <w:ind w:left="34"/>
            </w:pPr>
            <w:r>
              <w:t xml:space="preserve">- </w:t>
            </w:r>
            <w:r w:rsidRPr="00A4608B">
              <w:t xml:space="preserve">w cyklu </w:t>
            </w:r>
            <w:r w:rsidRPr="00A4608B">
              <w:rPr>
                <w:i/>
              </w:rPr>
              <w:t>Trenów</w:t>
            </w:r>
            <w:r w:rsidRPr="00A4608B">
              <w:t xml:space="preserve"> rozpoznaje wzorzec kompozycyjny gatunku </w:t>
            </w:r>
          </w:p>
          <w:p w:rsidR="0067164B" w:rsidRPr="00A4608B" w:rsidRDefault="0067164B" w:rsidP="00B612FD">
            <w:pPr>
              <w:numPr>
                <w:ilvl w:val="12"/>
                <w:numId w:val="0"/>
              </w:numPr>
              <w:ind w:left="34"/>
            </w:pPr>
            <w:r>
              <w:t xml:space="preserve">- </w:t>
            </w:r>
            <w:r w:rsidRPr="00A4608B">
              <w:t xml:space="preserve">rozważa, czy Kochanowski pozostał w </w:t>
            </w:r>
            <w:r w:rsidRPr="00A4608B">
              <w:rPr>
                <w:i/>
              </w:rPr>
              <w:t>Trenach</w:t>
            </w:r>
            <w:r w:rsidRPr="00A4608B">
              <w:t xml:space="preserve"> renesansowym humanistą</w:t>
            </w:r>
          </w:p>
          <w:p w:rsidR="0067164B" w:rsidRPr="00A4608B" w:rsidRDefault="0067164B" w:rsidP="00B612FD">
            <w:pPr>
              <w:numPr>
                <w:ilvl w:val="12"/>
                <w:numId w:val="0"/>
              </w:numPr>
              <w:ind w:left="34"/>
            </w:pPr>
            <w:r w:rsidRPr="00A4608B">
              <w:t>- wyjaśnia termin: humanizm chrześcijański</w:t>
            </w:r>
          </w:p>
          <w:p w:rsidR="0067164B" w:rsidRPr="00A4608B" w:rsidRDefault="0067164B" w:rsidP="00B612FD">
            <w:pPr>
              <w:numPr>
                <w:ilvl w:val="12"/>
                <w:numId w:val="0"/>
              </w:numPr>
              <w:ind w:left="34"/>
            </w:pPr>
            <w:r w:rsidRPr="00A4608B">
              <w:t xml:space="preserve">- przedstawia przełom światopoglądowy Kochanowskiego, jaki obrazują </w:t>
            </w:r>
            <w:r w:rsidRPr="00A4608B">
              <w:rPr>
                <w:i/>
              </w:rPr>
              <w:t>Treny</w:t>
            </w:r>
            <w:r w:rsidRPr="00A4608B">
              <w:t xml:space="preserve"> </w:t>
            </w:r>
          </w:p>
          <w:p w:rsidR="0067164B" w:rsidRPr="00A4608B" w:rsidRDefault="0067164B" w:rsidP="00B612FD">
            <w:pPr>
              <w:ind w:left="34"/>
              <w:rPr>
                <w:bCs/>
              </w:rPr>
            </w:pPr>
            <w:r w:rsidRPr="00A4608B">
              <w:t xml:space="preserve">- </w:t>
            </w:r>
            <w:r w:rsidRPr="00A4608B">
              <w:rPr>
                <w:bCs/>
              </w:rPr>
              <w:t xml:space="preserve">wymienia najwybitniejszych uczonych epoki i ich zasługi </w:t>
            </w:r>
          </w:p>
          <w:p w:rsidR="007271E3" w:rsidRDefault="0067164B" w:rsidP="00B612FD">
            <w:pPr>
              <w:ind w:left="34"/>
              <w:rPr>
                <w:bCs/>
              </w:rPr>
            </w:pPr>
            <w:r w:rsidRPr="00A4608B">
              <w:rPr>
                <w:bCs/>
              </w:rPr>
              <w:t>- przedstawia główne nurty filozoficzne epoki</w:t>
            </w:r>
            <w:r>
              <w:rPr>
                <w:bCs/>
              </w:rPr>
              <w:t xml:space="preserve"> baroku</w:t>
            </w:r>
          </w:p>
          <w:p w:rsidR="00096A29" w:rsidRDefault="00096A29" w:rsidP="00B612FD">
            <w:pPr>
              <w:ind w:left="34"/>
            </w:pPr>
            <w:r w:rsidRPr="00A4608B">
              <w:lastRenderedPageBreak/>
              <w:t xml:space="preserve">- porównuje renesansowy i barokowy obraz Boga, </w:t>
            </w:r>
            <w:r>
              <w:t xml:space="preserve">świata i człowieka </w:t>
            </w:r>
            <w:r w:rsidRPr="00A4608B">
              <w:t xml:space="preserve">w </w:t>
            </w:r>
            <w:r w:rsidRPr="00A4608B">
              <w:rPr>
                <w:i/>
                <w:iCs/>
              </w:rPr>
              <w:t>Hymnie</w:t>
            </w:r>
            <w:r w:rsidRPr="00A4608B">
              <w:t xml:space="preserve"> Kochanowskiego i sonetach Sępa-Szarzyńskiego</w:t>
            </w:r>
          </w:p>
          <w:p w:rsidR="000A3B72" w:rsidRDefault="00206F92" w:rsidP="00B612FD">
            <w:pPr>
              <w:ind w:left="34"/>
            </w:pPr>
            <w:r>
              <w:t xml:space="preserve">- wyjaśnia </w:t>
            </w:r>
            <w:r w:rsidR="000A3B72" w:rsidRPr="00206F92">
              <w:rPr>
                <w:i/>
              </w:rPr>
              <w:t>Kazania</w:t>
            </w:r>
            <w:r w:rsidR="000A3B72">
              <w:t xml:space="preserve"> Skargi w kontekście historycznym i zna ich oddziaływanie na kolejne epoki</w:t>
            </w:r>
          </w:p>
          <w:p w:rsidR="00096A29" w:rsidRPr="00A4608B" w:rsidRDefault="00096A29" w:rsidP="00B612FD">
            <w:pPr>
              <w:numPr>
                <w:ilvl w:val="12"/>
                <w:numId w:val="0"/>
              </w:numPr>
              <w:ind w:left="34"/>
            </w:pPr>
            <w:r w:rsidRPr="00A4608B">
              <w:t xml:space="preserve">- odczytuje </w:t>
            </w:r>
            <w:r w:rsidRPr="00A4608B">
              <w:rPr>
                <w:i/>
              </w:rPr>
              <w:t xml:space="preserve">Don </w:t>
            </w:r>
            <w:proofErr w:type="gramStart"/>
            <w:r w:rsidRPr="00A4608B">
              <w:rPr>
                <w:i/>
              </w:rPr>
              <w:t xml:space="preserve">Kichota </w:t>
            </w:r>
            <w:r w:rsidRPr="00A4608B">
              <w:t>jako</w:t>
            </w:r>
            <w:proofErr w:type="gramEnd"/>
            <w:r w:rsidRPr="00A4608B">
              <w:t xml:space="preserve"> powieść o roli literatury (i jej sile w życiu człowieka)</w:t>
            </w:r>
          </w:p>
          <w:p w:rsidR="00096A29" w:rsidRPr="00A4608B" w:rsidRDefault="00096A29" w:rsidP="00B612FD">
            <w:pPr>
              <w:numPr>
                <w:ilvl w:val="12"/>
                <w:numId w:val="0"/>
              </w:numPr>
              <w:ind w:left="34"/>
            </w:pPr>
            <w:r w:rsidRPr="00A4608B">
              <w:t>- wskazuje, na czym polega wielowarstwowość i złożoność powieści Cervantesa</w:t>
            </w:r>
          </w:p>
          <w:p w:rsidR="00096A29" w:rsidRPr="00A4608B" w:rsidRDefault="00096A29" w:rsidP="00B612FD">
            <w:pPr>
              <w:numPr>
                <w:ilvl w:val="12"/>
                <w:numId w:val="0"/>
              </w:numPr>
              <w:ind w:left="34"/>
            </w:pPr>
            <w:r w:rsidRPr="00A4608B">
              <w:t>- określa, jaka wizja człowieka i świata wyłania się z dramatów Szekspira; odnosi ją do filozofii baroku</w:t>
            </w:r>
          </w:p>
          <w:p w:rsidR="00096A29" w:rsidRDefault="006A3A11" w:rsidP="00B612FD">
            <w:pPr>
              <w:ind w:left="34"/>
            </w:pPr>
            <w:r w:rsidRPr="00A4608B">
              <w:t>- charakteryzuje język i styl dramatu Szekspirowskiego</w:t>
            </w:r>
          </w:p>
          <w:p w:rsidR="006A3A11" w:rsidRPr="00A4608B" w:rsidRDefault="006A3A11" w:rsidP="00B612FD">
            <w:pPr>
              <w:numPr>
                <w:ilvl w:val="12"/>
                <w:numId w:val="0"/>
              </w:numPr>
              <w:ind w:left="34"/>
            </w:pPr>
            <w:r w:rsidRPr="00A4608B">
              <w:t xml:space="preserve">- wyjaśnia, na czym polega wieloznaczność </w:t>
            </w:r>
            <w:r w:rsidRPr="00A4608B">
              <w:rPr>
                <w:i/>
              </w:rPr>
              <w:t>Makbeta</w:t>
            </w:r>
          </w:p>
          <w:p w:rsidR="00A96124" w:rsidRPr="00A4608B" w:rsidRDefault="00A96124" w:rsidP="00B612FD">
            <w:pPr>
              <w:ind w:left="34"/>
              <w:rPr>
                <w:bCs/>
              </w:rPr>
            </w:pPr>
            <w:r w:rsidRPr="00A4608B">
              <w:t xml:space="preserve">- wskazuje w </w:t>
            </w:r>
            <w:r w:rsidRPr="00A4608B">
              <w:rPr>
                <w:i/>
              </w:rPr>
              <w:t xml:space="preserve">Skąpcu </w:t>
            </w:r>
            <w:r w:rsidRPr="00A4608B">
              <w:t>cechy dramatu klasycystycznego</w:t>
            </w:r>
          </w:p>
          <w:p w:rsidR="004F1809" w:rsidRDefault="004F1809" w:rsidP="00B612FD">
            <w:pPr>
              <w:numPr>
                <w:ilvl w:val="12"/>
                <w:numId w:val="0"/>
              </w:numPr>
              <w:ind w:left="34"/>
            </w:pPr>
            <w:r w:rsidRPr="00A4608B">
              <w:t xml:space="preserve">- na podstawie </w:t>
            </w:r>
            <w:proofErr w:type="gramStart"/>
            <w:r w:rsidRPr="00A4608B">
              <w:t xml:space="preserve">sonetu , </w:t>
            </w:r>
            <w:proofErr w:type="gramEnd"/>
            <w:r w:rsidRPr="00A4608B">
              <w:t xml:space="preserve">malarstwa i obrazu de </w:t>
            </w:r>
            <w:smartTag w:uri="urn:schemas-microsoft-com:office:smarttags" w:element="PersonName">
              <w:smartTagPr>
                <w:attr w:name="ProductID" w:val="La Toura"/>
              </w:smartTagPr>
              <w:r w:rsidRPr="00A4608B">
                <w:t xml:space="preserve">La </w:t>
              </w:r>
              <w:proofErr w:type="spellStart"/>
              <w:r w:rsidRPr="00A4608B">
                <w:t>Toura</w:t>
              </w:r>
            </w:smartTag>
            <w:proofErr w:type="spellEnd"/>
            <w:r w:rsidRPr="00A4608B">
              <w:t xml:space="preserve"> przedstawia napięcia i dysonanse sztuki baroku</w:t>
            </w:r>
          </w:p>
          <w:p w:rsidR="00590F4F" w:rsidRPr="00A4608B" w:rsidRDefault="00590F4F" w:rsidP="00B612FD">
            <w:pPr>
              <w:numPr>
                <w:ilvl w:val="12"/>
                <w:numId w:val="0"/>
              </w:numPr>
              <w:ind w:left="34"/>
              <w:rPr>
                <w:rFonts w:ascii="Calibri" w:eastAsia="Calibri" w:hAnsi="Calibri" w:cs="Times New Roman"/>
              </w:rPr>
            </w:pPr>
            <w:r w:rsidRPr="00A4608B">
              <w:rPr>
                <w:rFonts w:ascii="Calibri" w:eastAsia="Calibri" w:hAnsi="Calibri" w:cs="Times New Roman"/>
              </w:rPr>
              <w:t xml:space="preserve">- zbiera wiadomości dotyczące kultury sarmackiej z różnych źródeł; selekcjonuje, porządkuje i przetwarza </w:t>
            </w:r>
            <w:r w:rsidRPr="00A4608B">
              <w:rPr>
                <w:rFonts w:ascii="Calibri" w:eastAsia="Calibri" w:hAnsi="Calibri" w:cs="Times New Roman"/>
              </w:rPr>
              <w:lastRenderedPageBreak/>
              <w:t xml:space="preserve">znalezione informacje; buduje dłuższą wypowiedź </w:t>
            </w:r>
          </w:p>
          <w:p w:rsidR="0077281F" w:rsidRPr="00A4608B" w:rsidRDefault="0077281F" w:rsidP="00B612FD">
            <w:pPr>
              <w:numPr>
                <w:ilvl w:val="12"/>
                <w:numId w:val="0"/>
              </w:numPr>
              <w:ind w:left="34"/>
              <w:rPr>
                <w:rFonts w:ascii="Calibri" w:eastAsia="Calibri" w:hAnsi="Calibri" w:cs="Times New Roman"/>
              </w:rPr>
            </w:pPr>
            <w:r w:rsidRPr="00A4608B">
              <w:rPr>
                <w:rFonts w:ascii="Calibri" w:eastAsia="Calibri" w:hAnsi="Calibri" w:cs="Times New Roman"/>
              </w:rPr>
              <w:t>- omawia cechy języka i stylu Paska; wskazuje barokową składnię zdań, makaronizmy i inne językowe wykładniki ozdobności i kwiecistości stylu</w:t>
            </w:r>
          </w:p>
          <w:p w:rsidR="0077281F" w:rsidRDefault="0077281F" w:rsidP="00B612FD">
            <w:pPr>
              <w:ind w:left="34"/>
            </w:pPr>
            <w:r>
              <w:t xml:space="preserve">- </w:t>
            </w:r>
            <w:r w:rsidRPr="00A4608B">
              <w:rPr>
                <w:rFonts w:ascii="Calibri" w:eastAsia="Calibri" w:hAnsi="Calibri" w:cs="Times New Roman"/>
              </w:rPr>
              <w:t xml:space="preserve">prezentuje postać Diderota i Woltera oraz ich powiastki filozoficzne </w:t>
            </w:r>
          </w:p>
          <w:p w:rsidR="0077281F" w:rsidRPr="00A4608B" w:rsidRDefault="0077281F" w:rsidP="00B612FD">
            <w:pPr>
              <w:ind w:left="34"/>
              <w:rPr>
                <w:rFonts w:ascii="Calibri" w:eastAsia="Calibri" w:hAnsi="Calibri" w:cs="Times New Roman"/>
              </w:rPr>
            </w:pPr>
            <w:r w:rsidRPr="00A4608B">
              <w:rPr>
                <w:rFonts w:ascii="Calibri" w:eastAsia="Calibri" w:hAnsi="Calibri" w:cs="Times New Roman"/>
              </w:rPr>
              <w:t xml:space="preserve">- dostrzega w wierszu </w:t>
            </w:r>
            <w:r w:rsidR="00226884" w:rsidRPr="003F4B50">
              <w:rPr>
                <w:i/>
              </w:rPr>
              <w:t>Balon</w:t>
            </w:r>
            <w:r w:rsidR="003F4B50">
              <w:t xml:space="preserve"> </w:t>
            </w:r>
            <w:r w:rsidRPr="00A4608B">
              <w:rPr>
                <w:rFonts w:ascii="Calibri" w:eastAsia="Calibri" w:hAnsi="Calibri" w:cs="Times New Roman"/>
              </w:rPr>
              <w:t>cechy stylu klasycystycznego</w:t>
            </w:r>
            <w:r w:rsidR="00AD3010">
              <w:rPr>
                <w:rFonts w:ascii="Calibri" w:eastAsia="Calibri" w:hAnsi="Calibri" w:cs="Times New Roman"/>
              </w:rPr>
              <w:t>,</w:t>
            </w:r>
            <w:r w:rsidRPr="00A4608B">
              <w:rPr>
                <w:rFonts w:ascii="Calibri" w:eastAsia="Calibri" w:hAnsi="Calibri" w:cs="Times New Roman"/>
              </w:rPr>
              <w:t xml:space="preserve"> na przykładzie ody Naruszewicza wyjaśnia klasycystyczną zasadę stosowności</w:t>
            </w:r>
          </w:p>
          <w:p w:rsidR="0077281F" w:rsidRPr="00A4608B" w:rsidRDefault="0077281F" w:rsidP="00B612FD">
            <w:pPr>
              <w:ind w:left="34"/>
              <w:rPr>
                <w:rFonts w:ascii="Calibri" w:eastAsia="Calibri" w:hAnsi="Calibri" w:cs="Times New Roman"/>
              </w:rPr>
            </w:pPr>
            <w:r w:rsidRPr="00A4608B">
              <w:rPr>
                <w:rFonts w:ascii="Calibri" w:eastAsia="Calibri" w:hAnsi="Calibri" w:cs="Times New Roman"/>
              </w:rPr>
              <w:t>– omawia dzieła sztuki oświeceniowego klasycyzmu, wskazując typowe dla nich cechy i zasady estetyczne</w:t>
            </w:r>
          </w:p>
          <w:p w:rsidR="0077281F" w:rsidRDefault="00226884" w:rsidP="00B612FD">
            <w:pPr>
              <w:ind w:left="34"/>
            </w:pPr>
            <w:r>
              <w:t xml:space="preserve">- </w:t>
            </w:r>
            <w:r w:rsidR="0077281F" w:rsidRPr="00A4608B">
              <w:rPr>
                <w:rFonts w:ascii="Calibri" w:eastAsia="Calibri" w:hAnsi="Calibri" w:cs="Times New Roman"/>
              </w:rPr>
              <w:t>dokładniej prezentuje sylwetki filozofów (Kartezjusz, Locke, Kant) i krótko referuje założenia ich teorii</w:t>
            </w:r>
          </w:p>
          <w:p w:rsidR="00226884" w:rsidRPr="00A4608B" w:rsidRDefault="00226884" w:rsidP="00B612FD">
            <w:pPr>
              <w:ind w:left="34"/>
              <w:rPr>
                <w:rFonts w:ascii="Calibri" w:eastAsia="Calibri" w:hAnsi="Calibri" w:cs="Times New Roman"/>
              </w:rPr>
            </w:pPr>
            <w:r w:rsidRPr="00A4608B">
              <w:rPr>
                <w:rFonts w:ascii="Calibri" w:eastAsia="Calibri" w:hAnsi="Calibri" w:cs="Times New Roman"/>
              </w:rPr>
              <w:t xml:space="preserve">- odczytuje dzieła </w:t>
            </w:r>
            <w:proofErr w:type="gramStart"/>
            <w:r w:rsidRPr="00A4608B">
              <w:rPr>
                <w:rFonts w:ascii="Calibri" w:eastAsia="Calibri" w:hAnsi="Calibri" w:cs="Times New Roman"/>
              </w:rPr>
              <w:t>Canaletta jako</w:t>
            </w:r>
            <w:proofErr w:type="gramEnd"/>
            <w:r w:rsidRPr="00A4608B">
              <w:rPr>
                <w:rFonts w:ascii="Calibri" w:eastAsia="Calibri" w:hAnsi="Calibri" w:cs="Times New Roman"/>
              </w:rPr>
              <w:t xml:space="preserve"> obraz życia Warszawy czasów stanisławowskich i jako przykłady malarstwa klasycystycznego</w:t>
            </w:r>
          </w:p>
          <w:p w:rsidR="00226884" w:rsidRPr="00A4608B" w:rsidRDefault="00226884" w:rsidP="00B612FD">
            <w:pPr>
              <w:ind w:left="34"/>
              <w:rPr>
                <w:rFonts w:ascii="Calibri" w:eastAsia="Calibri" w:hAnsi="Calibri" w:cs="Times New Roman"/>
              </w:rPr>
            </w:pPr>
            <w:r w:rsidRPr="00A4608B">
              <w:rPr>
                <w:rFonts w:ascii="Calibri" w:eastAsia="Calibri" w:hAnsi="Calibri" w:cs="Times New Roman"/>
              </w:rPr>
              <w:t xml:space="preserve">- przedstawia Stanisława Augusta Poniatowskiego i kulturę jego czasów, uwzględniając kontekst </w:t>
            </w:r>
            <w:r w:rsidRPr="00A4608B">
              <w:rPr>
                <w:rFonts w:ascii="Calibri" w:eastAsia="Calibri" w:hAnsi="Calibri" w:cs="Times New Roman"/>
              </w:rPr>
              <w:lastRenderedPageBreak/>
              <w:t xml:space="preserve">historyczny </w:t>
            </w:r>
          </w:p>
          <w:p w:rsidR="00226884" w:rsidRPr="00A4608B" w:rsidRDefault="00226884" w:rsidP="00B612FD">
            <w:pPr>
              <w:ind w:left="34"/>
              <w:rPr>
                <w:rFonts w:ascii="Calibri" w:eastAsia="Calibri" w:hAnsi="Calibri" w:cs="Times New Roman"/>
              </w:rPr>
            </w:pPr>
            <w:r w:rsidRPr="00A4608B">
              <w:rPr>
                <w:rFonts w:ascii="Calibri" w:eastAsia="Calibri" w:hAnsi="Calibri" w:cs="Times New Roman"/>
              </w:rPr>
              <w:t xml:space="preserve">- wykorzystując wiadomości z historii, określa, jakie próby reform podejmowano w Polsce 2. </w:t>
            </w:r>
            <w:proofErr w:type="gramStart"/>
            <w:r w:rsidRPr="00A4608B">
              <w:rPr>
                <w:rFonts w:ascii="Calibri" w:eastAsia="Calibri" w:hAnsi="Calibri" w:cs="Times New Roman"/>
              </w:rPr>
              <w:t>połowy</w:t>
            </w:r>
            <w:proofErr w:type="gramEnd"/>
            <w:r w:rsidRPr="00A4608B">
              <w:rPr>
                <w:rFonts w:ascii="Calibri" w:eastAsia="Calibri" w:hAnsi="Calibri" w:cs="Times New Roman"/>
              </w:rPr>
              <w:t xml:space="preserve"> XVIII w. </w:t>
            </w:r>
            <w:proofErr w:type="gramStart"/>
            <w:r w:rsidRPr="00A4608B">
              <w:rPr>
                <w:rFonts w:ascii="Calibri" w:eastAsia="Calibri" w:hAnsi="Calibri" w:cs="Times New Roman"/>
              </w:rPr>
              <w:t>w</w:t>
            </w:r>
            <w:proofErr w:type="gramEnd"/>
            <w:r w:rsidRPr="00A4608B">
              <w:rPr>
                <w:rFonts w:ascii="Calibri" w:eastAsia="Calibri" w:hAnsi="Calibri" w:cs="Times New Roman"/>
              </w:rPr>
              <w:t xml:space="preserve"> celu ratowania państwa</w:t>
            </w:r>
          </w:p>
          <w:p w:rsidR="00CA44BB" w:rsidRDefault="00CA44BB" w:rsidP="00B612FD">
            <w:pPr>
              <w:ind w:left="34"/>
            </w:pPr>
            <w:r w:rsidRPr="00A4608B">
              <w:rPr>
                <w:rFonts w:ascii="Calibri" w:eastAsia="Calibri" w:hAnsi="Calibri" w:cs="Times New Roman"/>
              </w:rPr>
              <w:t>- na podstawie znanych satyr określa, jaki był stosunek poetów oświec</w:t>
            </w:r>
            <w:r>
              <w:t>enia do dziedzictwa sarmatyzmu i jego przyczyny</w:t>
            </w:r>
          </w:p>
          <w:p w:rsidR="00CA44BB" w:rsidRPr="00A4608B" w:rsidRDefault="00CA44BB" w:rsidP="00B612FD">
            <w:pPr>
              <w:ind w:left="34"/>
              <w:rPr>
                <w:rFonts w:ascii="Calibri" w:eastAsia="Calibri" w:hAnsi="Calibri" w:cs="Times New Roman"/>
              </w:rPr>
            </w:pPr>
            <w:r w:rsidRPr="00A4608B">
              <w:rPr>
                <w:rFonts w:ascii="Calibri" w:eastAsia="Calibri" w:hAnsi="Calibri" w:cs="Times New Roman"/>
              </w:rPr>
              <w:t xml:space="preserve">- charakteryzuje język i styl </w:t>
            </w:r>
            <w:r w:rsidRPr="00A4608B">
              <w:rPr>
                <w:rFonts w:ascii="Calibri" w:eastAsia="Calibri" w:hAnsi="Calibri" w:cs="Times New Roman"/>
                <w:bCs/>
              </w:rPr>
              <w:t>czytanych satyr</w:t>
            </w:r>
          </w:p>
          <w:p w:rsidR="00CA44BB" w:rsidRPr="00A4608B" w:rsidRDefault="00CA44BB" w:rsidP="00B612FD">
            <w:pPr>
              <w:ind w:left="34"/>
              <w:rPr>
                <w:rFonts w:ascii="Calibri" w:eastAsia="Calibri" w:hAnsi="Calibri" w:cs="Times New Roman"/>
              </w:rPr>
            </w:pPr>
            <w:r w:rsidRPr="00A4608B">
              <w:rPr>
                <w:rFonts w:ascii="Calibri" w:eastAsia="Calibri" w:hAnsi="Calibri" w:cs="Times New Roman"/>
              </w:rPr>
              <w:t xml:space="preserve">- przedstawia </w:t>
            </w:r>
            <w:proofErr w:type="gramStart"/>
            <w:r w:rsidRPr="00A4608B">
              <w:rPr>
                <w:rFonts w:ascii="Calibri" w:eastAsia="Calibri" w:hAnsi="Calibri" w:cs="Times New Roman"/>
              </w:rPr>
              <w:t>Rousseau jako</w:t>
            </w:r>
            <w:proofErr w:type="gramEnd"/>
            <w:r w:rsidRPr="00A4608B">
              <w:rPr>
                <w:rFonts w:ascii="Calibri" w:eastAsia="Calibri" w:hAnsi="Calibri" w:cs="Times New Roman"/>
              </w:rPr>
              <w:t xml:space="preserve"> patrona sentymentalistów; streszcza jego poglądy na naturę i wnioskuje, jaki miały one wpływ na kształtowanie się sentymentalizmu </w:t>
            </w:r>
          </w:p>
          <w:p w:rsidR="00CA44BB" w:rsidRDefault="00CA44BB" w:rsidP="00B612FD">
            <w:pPr>
              <w:ind w:left="34"/>
            </w:pPr>
            <w:r w:rsidRPr="00A4608B">
              <w:rPr>
                <w:rFonts w:ascii="Calibri" w:eastAsia="Calibri" w:hAnsi="Calibri" w:cs="Times New Roman"/>
              </w:rPr>
              <w:t>-wskazuje cechy rokoka w malarstwie i motywach zdobniczych</w:t>
            </w:r>
          </w:p>
          <w:p w:rsidR="00CA44BB" w:rsidRPr="00A4608B" w:rsidRDefault="00CA44BB" w:rsidP="00B612FD">
            <w:pPr>
              <w:ind w:left="34"/>
              <w:rPr>
                <w:rFonts w:ascii="Calibri" w:eastAsia="Calibri" w:hAnsi="Calibri" w:cs="Times New Roman"/>
              </w:rPr>
            </w:pPr>
            <w:r w:rsidRPr="00A4608B">
              <w:rPr>
                <w:rFonts w:ascii="Calibri" w:eastAsia="Calibri" w:hAnsi="Calibri" w:cs="Times New Roman"/>
              </w:rPr>
              <w:t xml:space="preserve">- </w:t>
            </w:r>
            <w:r>
              <w:t>p</w:t>
            </w:r>
            <w:r w:rsidRPr="00A4608B">
              <w:rPr>
                <w:rFonts w:ascii="Calibri" w:eastAsia="Calibri" w:hAnsi="Calibri" w:cs="Times New Roman"/>
              </w:rPr>
              <w:t>orównuje sposób ukazania natury i człowieka w sielankach oraz w malarstwie sentymentalnym</w:t>
            </w:r>
          </w:p>
          <w:p w:rsidR="00CA44BB" w:rsidRPr="00A4608B" w:rsidRDefault="00CA44BB" w:rsidP="00B612FD">
            <w:pPr>
              <w:ind w:left="34"/>
              <w:rPr>
                <w:rFonts w:ascii="Calibri" w:eastAsia="Calibri" w:hAnsi="Calibri" w:cs="Times New Roman"/>
              </w:rPr>
            </w:pPr>
            <w:r w:rsidRPr="00A4608B">
              <w:rPr>
                <w:rFonts w:ascii="Calibri" w:eastAsia="Calibri" w:hAnsi="Calibri" w:cs="Times New Roman"/>
              </w:rPr>
              <w:t xml:space="preserve">- wnioskuje, dlaczego twórcy sentymentalizmu tak często nawiązywali do motywu Arkadii </w:t>
            </w:r>
          </w:p>
          <w:p w:rsidR="00CA44BB" w:rsidRPr="00A4608B" w:rsidRDefault="00CA44BB" w:rsidP="00B612FD">
            <w:pPr>
              <w:ind w:left="34"/>
              <w:rPr>
                <w:rFonts w:ascii="Calibri" w:eastAsia="Calibri" w:hAnsi="Calibri" w:cs="Times New Roman"/>
              </w:rPr>
            </w:pPr>
            <w:r w:rsidRPr="00A4608B">
              <w:rPr>
                <w:rFonts w:ascii="Calibri" w:eastAsia="Calibri" w:hAnsi="Calibri" w:cs="Times New Roman"/>
              </w:rPr>
              <w:t xml:space="preserve">- przedstawia </w:t>
            </w:r>
            <w:proofErr w:type="gramStart"/>
            <w:r w:rsidRPr="00A4608B">
              <w:rPr>
                <w:rFonts w:ascii="Calibri" w:eastAsia="Calibri" w:hAnsi="Calibri" w:cs="Times New Roman"/>
              </w:rPr>
              <w:t>sielankę jako</w:t>
            </w:r>
            <w:proofErr w:type="gramEnd"/>
            <w:r w:rsidRPr="00A4608B">
              <w:rPr>
                <w:rFonts w:ascii="Calibri" w:eastAsia="Calibri" w:hAnsi="Calibri" w:cs="Times New Roman"/>
              </w:rPr>
              <w:t xml:space="preserve"> ważny gatunek sentymentalizmu</w:t>
            </w:r>
          </w:p>
          <w:p w:rsidR="00590F4F" w:rsidRPr="007271E3" w:rsidRDefault="00CA44BB" w:rsidP="00B612FD">
            <w:pPr>
              <w:ind w:left="34"/>
              <w:rPr>
                <w:rFonts w:ascii="Calibri" w:eastAsia="Calibri" w:hAnsi="Calibri" w:cs="Times New Roman"/>
              </w:rPr>
            </w:pPr>
            <w:r w:rsidRPr="00A4608B">
              <w:rPr>
                <w:rFonts w:ascii="Calibri" w:eastAsia="Calibri" w:hAnsi="Calibri" w:cs="Times New Roman"/>
              </w:rPr>
              <w:t xml:space="preserve">- opisuje ogród angielski i </w:t>
            </w:r>
            <w:r w:rsidRPr="00A4608B">
              <w:rPr>
                <w:rFonts w:ascii="Calibri" w:eastAsia="Calibri" w:hAnsi="Calibri" w:cs="Times New Roman"/>
              </w:rPr>
              <w:lastRenderedPageBreak/>
              <w:t xml:space="preserve">wnioskuje, dlaczego w XVIII w., </w:t>
            </w:r>
            <w:proofErr w:type="gramStart"/>
            <w:r w:rsidRPr="00A4608B">
              <w:rPr>
                <w:rFonts w:ascii="Calibri" w:eastAsia="Calibri" w:hAnsi="Calibri" w:cs="Times New Roman"/>
              </w:rPr>
              <w:t>w</w:t>
            </w:r>
            <w:proofErr w:type="gramEnd"/>
            <w:r w:rsidRPr="00A4608B">
              <w:rPr>
                <w:rFonts w:ascii="Calibri" w:eastAsia="Calibri" w:hAnsi="Calibri" w:cs="Times New Roman"/>
              </w:rPr>
              <w:t xml:space="preserve"> związku z rozwojem sentymentalizmu, pojawiła się moda na ten typ ogrodu</w:t>
            </w:r>
          </w:p>
        </w:tc>
        <w:tc>
          <w:tcPr>
            <w:tcW w:w="1985" w:type="dxa"/>
            <w:gridSpan w:val="2"/>
          </w:tcPr>
          <w:p w:rsidR="00B83274" w:rsidRPr="00DE6951" w:rsidRDefault="00B83274" w:rsidP="00B612FD">
            <w:pPr>
              <w:pStyle w:val="Akapitzlist"/>
              <w:ind w:left="0"/>
            </w:pPr>
            <w:r w:rsidRPr="00DE6951">
              <w:lastRenderedPageBreak/>
              <w:t xml:space="preserve">– samodzielnie znajduje informacje </w:t>
            </w:r>
            <w:r w:rsidRPr="00DE6951">
              <w:br/>
              <w:t xml:space="preserve">o badaniach archeologicznych związanych </w:t>
            </w:r>
            <w:r w:rsidRPr="00DE6951">
              <w:br/>
              <w:t>z czasami Homera</w:t>
            </w:r>
            <w:r>
              <w:t xml:space="preserve"> i </w:t>
            </w:r>
            <w:r w:rsidRPr="00DE6951">
              <w:t xml:space="preserve">okresem „heroicznym” starożytnej Grecji </w:t>
            </w:r>
          </w:p>
          <w:p w:rsidR="00AD3010" w:rsidRDefault="00A01608" w:rsidP="00B612FD">
            <w:pPr>
              <w:pStyle w:val="Akapitzlist"/>
              <w:ind w:left="0"/>
            </w:pPr>
            <w:r>
              <w:t xml:space="preserve">– </w:t>
            </w:r>
            <w:r w:rsidR="00B83274" w:rsidRPr="00DE6951">
              <w:t>określa cechy epickiego wiersza homeryckiego</w:t>
            </w:r>
          </w:p>
          <w:p w:rsidR="00B83274" w:rsidRPr="00DE6951" w:rsidRDefault="00B83274" w:rsidP="00B612FD">
            <w:pPr>
              <w:pStyle w:val="Akapitzlist"/>
              <w:ind w:left="0"/>
            </w:pPr>
            <w:r w:rsidRPr="00DE6951">
              <w:t>–wie, że poezja grecka (i rzymska) związana była ze zjawiskiem iloczasu</w:t>
            </w:r>
          </w:p>
          <w:p w:rsidR="00B83274" w:rsidRDefault="00B83274" w:rsidP="00B612FD">
            <w:r w:rsidRPr="00DE6951">
              <w:t xml:space="preserve">– określa, jak starożytni pojmowali sztukę </w:t>
            </w:r>
            <w:r w:rsidRPr="00DE6951">
              <w:br/>
              <w:t>i jaką rolę przypisywali artyście</w:t>
            </w:r>
          </w:p>
          <w:p w:rsidR="00B83274" w:rsidRPr="00DE6951" w:rsidRDefault="00B83274" w:rsidP="00B612FD">
            <w:pPr>
              <w:pStyle w:val="Akapitzlist"/>
              <w:ind w:left="0"/>
            </w:pPr>
            <w:r w:rsidRPr="00DE6951">
              <w:lastRenderedPageBreak/>
              <w:t>– wskazuje przykłady łączenia</w:t>
            </w:r>
            <w:r>
              <w:t xml:space="preserve"> i </w:t>
            </w:r>
            <w:r w:rsidRPr="00DE6951">
              <w:t>rozdzielania kategorii etycznych</w:t>
            </w:r>
            <w:r>
              <w:t xml:space="preserve"> i </w:t>
            </w:r>
            <w:r w:rsidRPr="00DE6951">
              <w:t>estetycznych</w:t>
            </w:r>
            <w:r>
              <w:t xml:space="preserve"> w </w:t>
            </w:r>
            <w:r w:rsidRPr="00DE6951">
              <w:t>kulturze europejskiej (Quasimodo, Piękna</w:t>
            </w:r>
            <w:r>
              <w:t xml:space="preserve"> i </w:t>
            </w:r>
            <w:r w:rsidRPr="00DE6951">
              <w:t>Bestia itp.)</w:t>
            </w:r>
          </w:p>
          <w:p w:rsidR="00B83274" w:rsidRPr="00DE6951" w:rsidRDefault="00B83274" w:rsidP="00B612FD">
            <w:pPr>
              <w:pStyle w:val="Akapitzlist"/>
              <w:ind w:left="0"/>
            </w:pPr>
            <w:r w:rsidRPr="00DE6951">
              <w:t>– buduje dłuższą wypowiedź na temat wartości ideałów starożytnych dla współczesnego człowieka; uzasadnia swoje sądy, odwołując się do różnych tekstów kultury</w:t>
            </w:r>
          </w:p>
          <w:p w:rsidR="00B83274" w:rsidRDefault="00B83274" w:rsidP="00B612FD">
            <w:r>
              <w:t xml:space="preserve">– </w:t>
            </w:r>
            <w:r w:rsidRPr="00DE6951">
              <w:t>wyjaśnia, dlaczego eposy Homera można uważać za obraz narodzin moralności</w:t>
            </w:r>
          </w:p>
          <w:p w:rsidR="00041AA6" w:rsidRPr="00DE6951" w:rsidRDefault="00041AA6" w:rsidP="00B612FD">
            <w:pPr>
              <w:pStyle w:val="Akapitzlist"/>
              <w:ind w:left="0"/>
            </w:pPr>
            <w:r w:rsidRPr="00DE6951">
              <w:t xml:space="preserve">– wskazuje specyfikę kultury rzymskiej </w:t>
            </w:r>
            <w:r w:rsidRPr="00DE6951">
              <w:br/>
              <w:t>(w odniesieniu do greckiej)</w:t>
            </w:r>
          </w:p>
          <w:p w:rsidR="001C7AF4" w:rsidRPr="00DE6951" w:rsidRDefault="001C7AF4" w:rsidP="00B612FD">
            <w:pPr>
              <w:pStyle w:val="Akapitzlist"/>
              <w:ind w:left="0"/>
            </w:pPr>
            <w:r w:rsidRPr="00DE6951">
              <w:t xml:space="preserve">– wyjaśnia, dlaczego uważa się, </w:t>
            </w:r>
            <w:r w:rsidRPr="00DE6951">
              <w:lastRenderedPageBreak/>
              <w:t>iż filozofię człowieka zapoczątkowali sofiści</w:t>
            </w:r>
          </w:p>
          <w:p w:rsidR="00081B9F" w:rsidRPr="00DE6951" w:rsidRDefault="00081B9F" w:rsidP="00B612FD">
            <w:pPr>
              <w:pStyle w:val="Akapitzlist"/>
              <w:ind w:left="0"/>
              <w:rPr>
                <w:rFonts w:ascii="Calibri" w:eastAsia="Calibri" w:hAnsi="Calibri" w:cs="Times New Roman"/>
              </w:rPr>
            </w:pPr>
            <w:r w:rsidRPr="00DE6951">
              <w:rPr>
                <w:rFonts w:ascii="Calibri" w:eastAsia="Calibri" w:hAnsi="Calibri" w:cs="Times New Roman"/>
              </w:rPr>
              <w:t>– wyjaśnia, jak Arystoteles pojmował tragedię, jakie cechy</w:t>
            </w:r>
            <w:r>
              <w:rPr>
                <w:rFonts w:ascii="Calibri" w:eastAsia="Calibri" w:hAnsi="Calibri" w:cs="Times New Roman"/>
              </w:rPr>
              <w:t xml:space="preserve"> i </w:t>
            </w:r>
            <w:r w:rsidRPr="00DE6951">
              <w:rPr>
                <w:rFonts w:ascii="Calibri" w:eastAsia="Calibri" w:hAnsi="Calibri" w:cs="Times New Roman"/>
              </w:rPr>
              <w:t>wartości jej przypisywał</w:t>
            </w:r>
          </w:p>
          <w:p w:rsidR="004B2633" w:rsidRPr="000D2FA1" w:rsidRDefault="00AD3010" w:rsidP="00B612FD">
            <w:pPr>
              <w:pStyle w:val="Akapitzlist"/>
              <w:ind w:left="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 xml:space="preserve">– </w:t>
            </w:r>
            <w:r w:rsidR="004B2633" w:rsidRPr="000D2FA1">
              <w:rPr>
                <w:rFonts w:cs="Calibri"/>
                <w:szCs w:val="20"/>
              </w:rPr>
              <w:t>interpretuje sposoby ukazania motywów biblijnych w malarstwie i dziełach innych sztuk różnych wieków</w:t>
            </w:r>
          </w:p>
          <w:p w:rsidR="006C5357" w:rsidRDefault="00AD3010" w:rsidP="00B612FD">
            <w:r>
              <w:rPr>
                <w:rFonts w:ascii="Calibri" w:eastAsia="Calibri" w:hAnsi="Calibri" w:cs="Calibri"/>
                <w:szCs w:val="20"/>
              </w:rPr>
              <w:t xml:space="preserve">– </w:t>
            </w:r>
            <w:r w:rsidR="006C5357" w:rsidRPr="000D2FA1">
              <w:rPr>
                <w:rFonts w:ascii="Calibri" w:eastAsia="Calibri" w:hAnsi="Calibri" w:cs="Calibri"/>
                <w:szCs w:val="20"/>
              </w:rPr>
              <w:t xml:space="preserve">przedstawia różne koncepcje miłości obecne w kulturze europejskiej, odwołując się do znanych sobie utworów literackich i filmów; konfrontuje je z biblijnym obrazem miłości </w:t>
            </w:r>
          </w:p>
          <w:p w:rsidR="00AA32C2" w:rsidRPr="000D2FA1" w:rsidRDefault="00AA32C2" w:rsidP="00B612FD">
            <w:pPr>
              <w:pStyle w:val="Akapitzlist"/>
              <w:ind w:left="0"/>
              <w:rPr>
                <w:rFonts w:cs="Calibri"/>
                <w:szCs w:val="20"/>
              </w:rPr>
            </w:pPr>
            <w:r w:rsidRPr="000D2FA1">
              <w:rPr>
                <w:rFonts w:cs="Calibri"/>
                <w:szCs w:val="20"/>
              </w:rPr>
              <w:t xml:space="preserve">– ukazuje konsekwencje średniowiecznego </w:t>
            </w:r>
            <w:r w:rsidRPr="000D2FA1">
              <w:rPr>
                <w:rFonts w:cs="Calibri"/>
                <w:szCs w:val="20"/>
              </w:rPr>
              <w:lastRenderedPageBreak/>
              <w:t>spo</w:t>
            </w:r>
            <w:r w:rsidR="00AD3010">
              <w:rPr>
                <w:rFonts w:cs="Calibri"/>
                <w:szCs w:val="20"/>
              </w:rPr>
              <w:t xml:space="preserve">ru o ubóstwo </w:t>
            </w:r>
            <w:r w:rsidRPr="000D2FA1">
              <w:rPr>
                <w:rFonts w:cs="Calibri"/>
                <w:szCs w:val="20"/>
              </w:rPr>
              <w:t xml:space="preserve">na podstawie wiadomości z historii, filmów, książek, np. </w:t>
            </w:r>
            <w:r w:rsidRPr="000D2FA1">
              <w:rPr>
                <w:rFonts w:cs="Calibri"/>
                <w:i/>
                <w:szCs w:val="20"/>
              </w:rPr>
              <w:t>Imienia róży</w:t>
            </w:r>
            <w:r w:rsidR="00AD3010">
              <w:rPr>
                <w:rFonts w:cs="Calibri"/>
                <w:szCs w:val="20"/>
              </w:rPr>
              <w:t xml:space="preserve"> Eco</w:t>
            </w:r>
          </w:p>
          <w:p w:rsidR="00AA32C2" w:rsidRPr="000D2FA1" w:rsidRDefault="00AA32C2" w:rsidP="00B612FD">
            <w:pPr>
              <w:pStyle w:val="Akapitzlist"/>
              <w:ind w:left="0" w:hanging="34"/>
              <w:rPr>
                <w:rFonts w:cs="Calibri"/>
                <w:szCs w:val="20"/>
              </w:rPr>
            </w:pPr>
            <w:r w:rsidRPr="000D2FA1">
              <w:rPr>
                <w:rFonts w:cs="Calibri"/>
                <w:szCs w:val="20"/>
              </w:rPr>
              <w:t xml:space="preserve">– próbuje określić koncepcję świętości św. Franciszka lub św. Faustyny </w:t>
            </w:r>
            <w:r>
              <w:rPr>
                <w:rFonts w:cs="Calibri"/>
                <w:szCs w:val="20"/>
              </w:rPr>
              <w:t>w filmach</w:t>
            </w:r>
          </w:p>
          <w:p w:rsidR="007F0539" w:rsidRPr="000D2FA1" w:rsidRDefault="007F0539" w:rsidP="00B612FD">
            <w:pPr>
              <w:pStyle w:val="Akapitzlist"/>
              <w:ind w:left="0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>– porównuje różne obrazy rycerza średniowiecznego we współczesnych tekstach kultury (np. filmach)</w:t>
            </w:r>
          </w:p>
          <w:p w:rsidR="007F0539" w:rsidRPr="000D2FA1" w:rsidRDefault="007F0539" w:rsidP="00B612FD">
            <w:pPr>
              <w:pStyle w:val="Akapitzlist"/>
              <w:ind w:left="0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>– porównuje sposób ukazania ideałów rycerskich w literaturze i malarstwie</w:t>
            </w:r>
          </w:p>
          <w:p w:rsidR="005C2272" w:rsidRDefault="000A2A9C" w:rsidP="00B612FD">
            <w:pPr>
              <w:pStyle w:val="Akapitzlist"/>
              <w:ind w:left="0"/>
              <w:rPr>
                <w:rFonts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 xml:space="preserve">– </w:t>
            </w:r>
            <w:r>
              <w:rPr>
                <w:rFonts w:cs="Calibri"/>
                <w:szCs w:val="20"/>
              </w:rPr>
              <w:t>wyraża</w:t>
            </w:r>
            <w:r w:rsidRPr="000D2FA1">
              <w:rPr>
                <w:rFonts w:ascii="Calibri" w:eastAsia="Calibri" w:hAnsi="Calibri" w:cs="Calibri"/>
                <w:szCs w:val="20"/>
              </w:rPr>
              <w:t xml:space="preserve"> refleksje na temat wzorców miłości ukazanych w literaturze i filmie </w:t>
            </w:r>
          </w:p>
          <w:p w:rsidR="003E62D1" w:rsidRPr="000D2FA1" w:rsidRDefault="003E62D1" w:rsidP="00B612FD">
            <w:pPr>
              <w:pStyle w:val="Akapitzlist"/>
              <w:ind w:left="0"/>
              <w:rPr>
                <w:rFonts w:ascii="Calibri" w:eastAsia="Calibri" w:hAnsi="Calibri" w:cs="Calibri"/>
                <w:szCs w:val="20"/>
              </w:rPr>
            </w:pPr>
            <w:r w:rsidRPr="000D2FA1">
              <w:rPr>
                <w:rFonts w:ascii="Calibri" w:eastAsia="Calibri" w:hAnsi="Calibri" w:cs="Calibri"/>
                <w:szCs w:val="20"/>
              </w:rPr>
              <w:t xml:space="preserve">– porównuje sposób wprowadzenia efektów groteskowych </w:t>
            </w:r>
            <w:r w:rsidRPr="000D2FA1">
              <w:rPr>
                <w:rFonts w:ascii="Calibri" w:eastAsia="Calibri" w:hAnsi="Calibri" w:cs="Calibri"/>
                <w:szCs w:val="20"/>
              </w:rPr>
              <w:lastRenderedPageBreak/>
              <w:t>w utworze literackim i dziełach sztuk plastycznych</w:t>
            </w:r>
          </w:p>
          <w:p w:rsidR="00DF5373" w:rsidRPr="000D2FA1" w:rsidRDefault="00DF5373" w:rsidP="00B612FD">
            <w:pPr>
              <w:pStyle w:val="Akapitzlist"/>
              <w:ind w:left="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–</w:t>
            </w:r>
            <w:r w:rsidR="00AD3010">
              <w:rPr>
                <w:rFonts w:cs="Calibri"/>
                <w:szCs w:val="20"/>
              </w:rPr>
              <w:t xml:space="preserve"> </w:t>
            </w:r>
            <w:r w:rsidRPr="000D2FA1">
              <w:rPr>
                <w:rFonts w:cs="Calibri"/>
                <w:szCs w:val="20"/>
              </w:rPr>
              <w:t xml:space="preserve">dostrzega w utworze Dantego nawiązania do </w:t>
            </w:r>
            <w:r w:rsidRPr="000D2FA1">
              <w:rPr>
                <w:rFonts w:cs="Calibri"/>
                <w:i/>
                <w:szCs w:val="20"/>
              </w:rPr>
              <w:t>Eneidy</w:t>
            </w:r>
            <w:r w:rsidRPr="000D2FA1">
              <w:rPr>
                <w:rFonts w:cs="Calibri"/>
                <w:szCs w:val="20"/>
              </w:rPr>
              <w:t xml:space="preserve">; </w:t>
            </w:r>
          </w:p>
          <w:p w:rsidR="00AD3010" w:rsidRDefault="007271E3" w:rsidP="00B612FD">
            <w:r w:rsidRPr="00A4608B">
              <w:t>- charakteryzuje system filozoficzny Kochanowskiego i wskazuje jego fundamenty</w:t>
            </w:r>
          </w:p>
          <w:p w:rsidR="003E62D1" w:rsidRDefault="00AD3010" w:rsidP="003E62D1">
            <w:r w:rsidRPr="00A4608B">
              <w:t>- przedstawia ideę miasta idealnego, wiążąc ją z wzorcem idealnego władcy i filozoficzną tradycją idealnego modelu państwa (Platon)</w:t>
            </w:r>
          </w:p>
          <w:p w:rsidR="00AD3010" w:rsidRPr="00A4608B" w:rsidRDefault="00AD3010" w:rsidP="00AD3010">
            <w:pPr>
              <w:numPr>
                <w:ilvl w:val="12"/>
                <w:numId w:val="0"/>
              </w:numPr>
              <w:ind w:left="34"/>
            </w:pPr>
            <w:r w:rsidRPr="00A4608B">
              <w:t xml:space="preserve">- wyjaśnia, dlaczego postacie </w:t>
            </w:r>
            <w:r>
              <w:t>szekspirowskie</w:t>
            </w:r>
            <w:r w:rsidRPr="00A4608B">
              <w:t xml:space="preserve"> stały się ponadczasowymi „znakami” kultury europejskiej </w:t>
            </w:r>
          </w:p>
          <w:p w:rsidR="00AD3010" w:rsidRDefault="00AD3010" w:rsidP="00AD3010">
            <w:pPr>
              <w:ind w:left="34"/>
            </w:pPr>
            <w:r>
              <w:t xml:space="preserve">- </w:t>
            </w:r>
            <w:r w:rsidRPr="00A4608B">
              <w:rPr>
                <w:rFonts w:ascii="Calibri" w:eastAsia="Calibri" w:hAnsi="Calibri" w:cs="Times New Roman"/>
              </w:rPr>
              <w:t xml:space="preserve">wskazuje i komentuje koncept w sztukach </w:t>
            </w:r>
            <w:r w:rsidRPr="00A4608B">
              <w:rPr>
                <w:rFonts w:ascii="Calibri" w:eastAsia="Calibri" w:hAnsi="Calibri" w:cs="Times New Roman"/>
              </w:rPr>
              <w:lastRenderedPageBreak/>
              <w:t>plastycznych</w:t>
            </w:r>
            <w:r>
              <w:t xml:space="preserve"> baroku</w:t>
            </w:r>
          </w:p>
          <w:p w:rsidR="00AD3010" w:rsidRDefault="00AD3010" w:rsidP="00AD3010">
            <w:pPr>
              <w:numPr>
                <w:ilvl w:val="12"/>
                <w:numId w:val="0"/>
              </w:numPr>
              <w:ind w:left="34"/>
            </w:pPr>
            <w:r w:rsidRPr="00A4608B">
              <w:rPr>
                <w:rFonts w:ascii="Calibri" w:eastAsia="Calibri" w:hAnsi="Calibri" w:cs="Times New Roman"/>
              </w:rPr>
              <w:t>- wymienia gatunki literackie związane z nurtem sarmackim: pamiętniki, diariusze, listy, epos barokowy, charakteryzuje je na podstawie czytanych utworów</w:t>
            </w:r>
          </w:p>
          <w:p w:rsidR="003E62D1" w:rsidRPr="000D43EA" w:rsidRDefault="003E62D1" w:rsidP="000A2A9C">
            <w:pPr>
              <w:pStyle w:val="Akapitzlist"/>
              <w:ind w:left="34"/>
            </w:pPr>
          </w:p>
        </w:tc>
      </w:tr>
    </w:tbl>
    <w:p w:rsidR="00AE420C" w:rsidRPr="00E41AA1" w:rsidRDefault="00AE420C" w:rsidP="00AE420C">
      <w:pPr>
        <w:rPr>
          <w:b/>
          <w:sz w:val="28"/>
          <w:szCs w:val="24"/>
        </w:rPr>
      </w:pPr>
      <w:r w:rsidRPr="00E41AA1">
        <w:rPr>
          <w:b/>
          <w:sz w:val="28"/>
          <w:szCs w:val="24"/>
        </w:rPr>
        <w:lastRenderedPageBreak/>
        <w:t xml:space="preserve">III.  Przedmiotem oceniania </w:t>
      </w:r>
      <w:r w:rsidR="00ED0749" w:rsidRPr="00E41AA1">
        <w:rPr>
          <w:b/>
          <w:sz w:val="28"/>
          <w:szCs w:val="24"/>
        </w:rPr>
        <w:t>są w</w:t>
      </w:r>
      <w:r w:rsidRPr="00E41AA1">
        <w:rPr>
          <w:b/>
          <w:sz w:val="28"/>
          <w:szCs w:val="24"/>
        </w:rPr>
        <w:t>iadomości,</w:t>
      </w:r>
      <w:r w:rsidR="00ED0749" w:rsidRPr="00E41AA1">
        <w:rPr>
          <w:b/>
          <w:sz w:val="28"/>
          <w:szCs w:val="24"/>
        </w:rPr>
        <w:t xml:space="preserve"> </w:t>
      </w:r>
      <w:r w:rsidRPr="00E41AA1">
        <w:rPr>
          <w:b/>
          <w:sz w:val="28"/>
          <w:szCs w:val="24"/>
        </w:rPr>
        <w:t>umiejętności oraz postawy ucznia</w:t>
      </w:r>
      <w:r w:rsidR="00ED0749" w:rsidRPr="00E41AA1">
        <w:rPr>
          <w:b/>
          <w:sz w:val="28"/>
          <w:szCs w:val="24"/>
        </w:rPr>
        <w:t xml:space="preserve"> </w:t>
      </w:r>
      <w:r w:rsidRPr="00E41AA1">
        <w:rPr>
          <w:b/>
          <w:sz w:val="28"/>
          <w:szCs w:val="24"/>
        </w:rPr>
        <w:t>na lekcjach języka polskiego, a zwłaszcza:</w:t>
      </w:r>
    </w:p>
    <w:p w:rsidR="001D23D7" w:rsidRDefault="00AE420C" w:rsidP="00AE420C">
      <w:pPr>
        <w:pStyle w:val="Akapitzlist"/>
        <w:numPr>
          <w:ilvl w:val="0"/>
          <w:numId w:val="6"/>
        </w:numPr>
      </w:pPr>
      <w:proofErr w:type="gramStart"/>
      <w:r>
        <w:t>wypowiedzi</w:t>
      </w:r>
      <w:proofErr w:type="gramEnd"/>
      <w:r>
        <w:t xml:space="preserve"> ustne na zadany temat;</w:t>
      </w:r>
    </w:p>
    <w:p w:rsidR="001D23D7" w:rsidRDefault="00AE420C" w:rsidP="00AE420C">
      <w:pPr>
        <w:pStyle w:val="Akapitzlist"/>
        <w:numPr>
          <w:ilvl w:val="0"/>
          <w:numId w:val="6"/>
        </w:numPr>
      </w:pPr>
      <w:r>
        <w:t xml:space="preserve"> </w:t>
      </w:r>
      <w:proofErr w:type="gramStart"/>
      <w:r>
        <w:t>prace</w:t>
      </w:r>
      <w:proofErr w:type="gramEnd"/>
      <w:r>
        <w:t xml:space="preserve"> pisemne sprawdzające opanowanie wiadomości i umiejętności w różnej formie (wypracowanie, sprawdzian wiadomości, sprawdzian wiedzy o języku, dyktando, test sprawdzający umiejętność czytania ze zrozumieniem, analiza i interpretacja utworu itp.);</w:t>
      </w:r>
    </w:p>
    <w:p w:rsidR="001D23D7" w:rsidRDefault="000A39E9" w:rsidP="00AE420C">
      <w:pPr>
        <w:pStyle w:val="Akapitzlist"/>
        <w:numPr>
          <w:ilvl w:val="0"/>
          <w:numId w:val="6"/>
        </w:numPr>
      </w:pPr>
      <w:r>
        <w:t xml:space="preserve"> </w:t>
      </w:r>
      <w:proofErr w:type="gramStart"/>
      <w:r w:rsidR="00AE420C">
        <w:t>prace</w:t>
      </w:r>
      <w:proofErr w:type="gramEnd"/>
      <w:r w:rsidR="00AE420C">
        <w:t xml:space="preserve"> pisemne domowe;</w:t>
      </w:r>
    </w:p>
    <w:p w:rsidR="001D23D7" w:rsidRDefault="00AE420C" w:rsidP="00AE420C">
      <w:pPr>
        <w:pStyle w:val="Akapitzlist"/>
        <w:numPr>
          <w:ilvl w:val="0"/>
          <w:numId w:val="6"/>
        </w:numPr>
      </w:pPr>
      <w:r>
        <w:t xml:space="preserve"> </w:t>
      </w:r>
      <w:proofErr w:type="gramStart"/>
      <w:r>
        <w:t>praca</w:t>
      </w:r>
      <w:proofErr w:type="gramEnd"/>
      <w:r>
        <w:t xml:space="preserve"> uczni</w:t>
      </w:r>
      <w:r w:rsidR="00E90B0C">
        <w:t>a na lekcji (udział w dyskusji,</w:t>
      </w:r>
      <w:r>
        <w:t xml:space="preserve"> recytacje, aktywność itp.);</w:t>
      </w:r>
    </w:p>
    <w:p w:rsidR="001D23D7" w:rsidRDefault="00AE420C" w:rsidP="00AE420C">
      <w:pPr>
        <w:pStyle w:val="Akapitzlist"/>
        <w:numPr>
          <w:ilvl w:val="0"/>
          <w:numId w:val="6"/>
        </w:numPr>
      </w:pPr>
      <w:r>
        <w:t xml:space="preserve"> wykonywa</w:t>
      </w:r>
      <w:r w:rsidR="00E90B0C">
        <w:t>nie zadań domowych</w:t>
      </w:r>
      <w:r>
        <w:t xml:space="preserve"> w różnej formie (notatka, samodzielna interpretacja tekstu, przygotowanie/wyszukanie utworów lub </w:t>
      </w:r>
      <w:proofErr w:type="gramStart"/>
      <w:r>
        <w:t>ich  fragmentów</w:t>
      </w:r>
      <w:proofErr w:type="gramEnd"/>
      <w:r>
        <w:t xml:space="preserve">  na  zadany  temat, projekt i prezentacja itp.);</w:t>
      </w:r>
    </w:p>
    <w:p w:rsidR="001D23D7" w:rsidRDefault="00AE420C" w:rsidP="00AE420C">
      <w:pPr>
        <w:pStyle w:val="Akapitzlist"/>
        <w:numPr>
          <w:ilvl w:val="0"/>
          <w:numId w:val="6"/>
        </w:numPr>
      </w:pPr>
      <w:r>
        <w:t xml:space="preserve"> wykonywanie</w:t>
      </w:r>
      <w:r w:rsidR="00CE2C18">
        <w:t xml:space="preserve"> </w:t>
      </w:r>
      <w:proofErr w:type="gramStart"/>
      <w:r>
        <w:t>dodatkowych  zadań</w:t>
      </w:r>
      <w:proofErr w:type="gramEnd"/>
      <w:r>
        <w:t xml:space="preserve">  samodzielnie  przez  ucznia  (prezentacje wyszukanych</w:t>
      </w:r>
      <w:r w:rsidR="001D23D7">
        <w:t xml:space="preserve"> </w:t>
      </w:r>
      <w:r>
        <w:t>i opracowanych materiałów źródłowych, referaty itp.);</w:t>
      </w:r>
    </w:p>
    <w:p w:rsidR="001D23D7" w:rsidRDefault="00AE420C" w:rsidP="00AE420C">
      <w:pPr>
        <w:pStyle w:val="Akapitzlist"/>
        <w:numPr>
          <w:ilvl w:val="0"/>
          <w:numId w:val="6"/>
        </w:numPr>
      </w:pPr>
      <w:r>
        <w:t xml:space="preserve"> </w:t>
      </w:r>
      <w:proofErr w:type="gramStart"/>
      <w:r>
        <w:t>kartkówki</w:t>
      </w:r>
      <w:proofErr w:type="gramEnd"/>
      <w:r>
        <w:t xml:space="preserve"> sprawdzające wiadomości z ostatnich trzech tematów lekcyjnych;</w:t>
      </w:r>
    </w:p>
    <w:p w:rsidR="001D23D7" w:rsidRDefault="00AE420C" w:rsidP="00AE420C">
      <w:pPr>
        <w:pStyle w:val="Akapitzlist"/>
        <w:numPr>
          <w:ilvl w:val="0"/>
          <w:numId w:val="6"/>
        </w:numPr>
      </w:pPr>
      <w:r>
        <w:t xml:space="preserve"> </w:t>
      </w:r>
      <w:proofErr w:type="gramStart"/>
      <w:r>
        <w:t>sprawdziany</w:t>
      </w:r>
      <w:proofErr w:type="gramEnd"/>
      <w:r>
        <w:t xml:space="preserve"> znajomości lektur;</w:t>
      </w:r>
    </w:p>
    <w:p w:rsidR="00AE420C" w:rsidRPr="00E41AA1" w:rsidRDefault="00AE420C" w:rsidP="00AE420C">
      <w:pPr>
        <w:rPr>
          <w:b/>
          <w:sz w:val="28"/>
          <w:szCs w:val="24"/>
        </w:rPr>
      </w:pPr>
      <w:r w:rsidRPr="00E41AA1">
        <w:rPr>
          <w:b/>
          <w:sz w:val="28"/>
          <w:szCs w:val="24"/>
        </w:rPr>
        <w:t>IV.  Kryteria oceniania prac pisemnych w formie wypracowania</w:t>
      </w:r>
      <w:r w:rsidR="00E90B0C" w:rsidRPr="00E41AA1">
        <w:rPr>
          <w:b/>
          <w:sz w:val="28"/>
          <w:szCs w:val="24"/>
        </w:rPr>
        <w:t xml:space="preserve"> oraz wypowiedzi ustne przygotowujące do matury</w:t>
      </w:r>
      <w:r w:rsidRPr="00E41AA1">
        <w:rPr>
          <w:b/>
          <w:sz w:val="28"/>
          <w:szCs w:val="24"/>
        </w:rPr>
        <w:t>:</w:t>
      </w:r>
    </w:p>
    <w:p w:rsidR="00F63DF1" w:rsidRDefault="00AE420C" w:rsidP="00E90B0C">
      <w:pPr>
        <w:pStyle w:val="Bezodstpw"/>
      </w:pPr>
      <w:r>
        <w:t>W oparciu o kryteria zapisane w Informatorze o egzaminie maturalnym z jęz</w:t>
      </w:r>
      <w:r w:rsidR="00E5058B">
        <w:t xml:space="preserve">yka polskiego </w:t>
      </w:r>
      <w:r w:rsidR="00064B57">
        <w:t>na stronie:</w:t>
      </w:r>
    </w:p>
    <w:p w:rsidR="003F5066" w:rsidRPr="00510243" w:rsidRDefault="003F5066" w:rsidP="003F5066">
      <w:pPr>
        <w:pStyle w:val="Bezodstpw"/>
        <w:rPr>
          <w:color w:val="FF0000"/>
          <w:u w:val="single"/>
        </w:rPr>
      </w:pPr>
      <w:r w:rsidRPr="006F13E8">
        <w:rPr>
          <w:color w:val="FF0000"/>
          <w:u w:val="single"/>
        </w:rPr>
        <w:t>https</w:t>
      </w:r>
      <w:proofErr w:type="gramStart"/>
      <w:r w:rsidRPr="006F13E8">
        <w:rPr>
          <w:color w:val="FF0000"/>
          <w:u w:val="single"/>
        </w:rPr>
        <w:t>://cke</w:t>
      </w:r>
      <w:proofErr w:type="gramEnd"/>
      <w:r w:rsidRPr="006F13E8">
        <w:rPr>
          <w:color w:val="FF0000"/>
          <w:u w:val="single"/>
        </w:rPr>
        <w:t>.</w:t>
      </w:r>
      <w:proofErr w:type="gramStart"/>
      <w:r w:rsidRPr="006F13E8">
        <w:rPr>
          <w:color w:val="FF0000"/>
          <w:u w:val="single"/>
        </w:rPr>
        <w:t>gov</w:t>
      </w:r>
      <w:proofErr w:type="gramEnd"/>
      <w:r w:rsidRPr="006F13E8">
        <w:rPr>
          <w:color w:val="FF0000"/>
          <w:u w:val="single"/>
        </w:rPr>
        <w:t>.</w:t>
      </w:r>
      <w:proofErr w:type="gramStart"/>
      <w:r w:rsidRPr="006F13E8">
        <w:rPr>
          <w:color w:val="FF0000"/>
          <w:u w:val="single"/>
        </w:rPr>
        <w:t>pl</w:t>
      </w:r>
      <w:proofErr w:type="gramEnd"/>
      <w:r w:rsidRPr="006F13E8">
        <w:rPr>
          <w:color w:val="FF0000"/>
          <w:u w:val="single"/>
        </w:rPr>
        <w:t>/images/_EGZAMIN_MATURALNY_OD_2023/Informatory/Informator_EM2023_jezyk_polski_PP.pdf</w:t>
      </w:r>
    </w:p>
    <w:p w:rsidR="00AE420C" w:rsidRDefault="00AE420C" w:rsidP="00E90B0C">
      <w:pPr>
        <w:pStyle w:val="Bezodstpw"/>
      </w:pPr>
      <w:proofErr w:type="gramStart"/>
      <w:r>
        <w:t>będą</w:t>
      </w:r>
      <w:proofErr w:type="gramEnd"/>
      <w:r>
        <w:t xml:space="preserve"> oceniane </w:t>
      </w:r>
      <w:r w:rsidR="00F63DF1">
        <w:t>następujące</w:t>
      </w:r>
      <w:r w:rsidR="00E90B0C">
        <w:t xml:space="preserve"> prace</w:t>
      </w:r>
      <w:r>
        <w:t>:</w:t>
      </w:r>
    </w:p>
    <w:p w:rsidR="00F63DF1" w:rsidRDefault="00F63DF1" w:rsidP="00E90B0C">
      <w:pPr>
        <w:pStyle w:val="Bezodstpw"/>
      </w:pPr>
      <w:proofErr w:type="gramStart"/>
      <w:r>
        <w:t>a</w:t>
      </w:r>
      <w:proofErr w:type="gramEnd"/>
      <w:r>
        <w:t>) rozprawka - poziom podstawowy</w:t>
      </w:r>
    </w:p>
    <w:p w:rsidR="00F63DF1" w:rsidRDefault="00F63DF1" w:rsidP="00E90B0C">
      <w:pPr>
        <w:pStyle w:val="Bezodstpw"/>
      </w:pPr>
      <w:proofErr w:type="gramStart"/>
      <w:r>
        <w:t>b</w:t>
      </w:r>
      <w:proofErr w:type="gramEnd"/>
      <w:r>
        <w:t>) interpretacja utworu poetyckiego - poziom podstawowy</w:t>
      </w:r>
    </w:p>
    <w:p w:rsidR="00F63DF1" w:rsidRDefault="00F63DF1" w:rsidP="00E90B0C">
      <w:pPr>
        <w:pStyle w:val="Bezodstpw"/>
      </w:pPr>
      <w:proofErr w:type="gramStart"/>
      <w:r>
        <w:t>c</w:t>
      </w:r>
      <w:proofErr w:type="gramEnd"/>
      <w:r>
        <w:t>) wypowiedź argumentacyjna - poziom rozszerzony</w:t>
      </w:r>
    </w:p>
    <w:p w:rsidR="00F63DF1" w:rsidRDefault="00F63DF1" w:rsidP="00E90B0C">
      <w:pPr>
        <w:pStyle w:val="Bezodstpw"/>
      </w:pPr>
      <w:proofErr w:type="gramStart"/>
      <w:r>
        <w:t>d</w:t>
      </w:r>
      <w:proofErr w:type="gramEnd"/>
      <w:r>
        <w:t>) interpretacja porównawcza - poziom rozszerzony</w:t>
      </w:r>
    </w:p>
    <w:p w:rsidR="00F63DF1" w:rsidRDefault="00F63DF1" w:rsidP="00E90B0C">
      <w:pPr>
        <w:pStyle w:val="Bezodstpw"/>
      </w:pPr>
      <w:proofErr w:type="gramStart"/>
      <w:r>
        <w:t>e</w:t>
      </w:r>
      <w:proofErr w:type="gramEnd"/>
      <w:r>
        <w:t>) dłuższa wypowiedź monologowa ustna</w:t>
      </w:r>
    </w:p>
    <w:p w:rsidR="008971AC" w:rsidRPr="00CE2C18" w:rsidRDefault="008971AC" w:rsidP="00E90B0C">
      <w:pPr>
        <w:pStyle w:val="Bezodstpw"/>
        <w:rPr>
          <w:b/>
        </w:rPr>
      </w:pPr>
      <w:r w:rsidRPr="00CE2C18">
        <w:rPr>
          <w:b/>
        </w:rPr>
        <w:t>Obowiązuje następujący przelicznik punktów na oceny:</w:t>
      </w:r>
    </w:p>
    <w:p w:rsidR="003F5066" w:rsidRDefault="003F5066" w:rsidP="003F5066">
      <w:pPr>
        <w:pStyle w:val="Bezodstpw"/>
      </w:pPr>
      <w:r w:rsidRPr="00510243">
        <w:t>100</w:t>
      </w:r>
      <w:r>
        <w:t>% - celujący</w:t>
      </w:r>
    </w:p>
    <w:p w:rsidR="003F5066" w:rsidRPr="00510243" w:rsidRDefault="003F5066" w:rsidP="003F5066">
      <w:pPr>
        <w:pStyle w:val="Bezodstpw"/>
      </w:pPr>
      <w:r>
        <w:t>99</w:t>
      </w:r>
      <w:r w:rsidRPr="00510243">
        <w:t xml:space="preserve">-90 % - bardzo </w:t>
      </w:r>
      <w:proofErr w:type="gramStart"/>
      <w:r w:rsidRPr="00510243">
        <w:t xml:space="preserve">dobry                                                  </w:t>
      </w:r>
      <w:proofErr w:type="gramEnd"/>
      <w:r w:rsidRPr="00510243">
        <w:t xml:space="preserve">                                                                                                           </w:t>
      </w:r>
    </w:p>
    <w:p w:rsidR="003F5066" w:rsidRPr="00510243" w:rsidRDefault="003F5066" w:rsidP="003F5066">
      <w:pPr>
        <w:pStyle w:val="Bezodstpw"/>
      </w:pPr>
      <w:r w:rsidRPr="00510243">
        <w:t xml:space="preserve">89-75% - </w:t>
      </w:r>
      <w:proofErr w:type="gramStart"/>
      <w:r w:rsidRPr="00510243">
        <w:t xml:space="preserve">dobry                                                  </w:t>
      </w:r>
      <w:proofErr w:type="gramEnd"/>
      <w:r w:rsidRPr="00510243">
        <w:t xml:space="preserve">                                                                                                                              </w:t>
      </w:r>
    </w:p>
    <w:p w:rsidR="003F5066" w:rsidRPr="00510243" w:rsidRDefault="003F5066" w:rsidP="003F5066">
      <w:pPr>
        <w:pStyle w:val="Bezodstpw"/>
      </w:pPr>
      <w:r w:rsidRPr="00510243">
        <w:t xml:space="preserve">74-61% - </w:t>
      </w:r>
      <w:proofErr w:type="gramStart"/>
      <w:r w:rsidRPr="00510243">
        <w:t xml:space="preserve">dostateczny                                                  </w:t>
      </w:r>
      <w:proofErr w:type="gramEnd"/>
      <w:r w:rsidRPr="00510243">
        <w:t xml:space="preserve">                                                                                                                      </w:t>
      </w:r>
    </w:p>
    <w:p w:rsidR="003F5066" w:rsidRPr="00510243" w:rsidRDefault="003F5066" w:rsidP="003F5066">
      <w:pPr>
        <w:pStyle w:val="Bezodstpw"/>
      </w:pPr>
      <w:r w:rsidRPr="00510243">
        <w:t xml:space="preserve">60 -50% - </w:t>
      </w:r>
      <w:proofErr w:type="gramStart"/>
      <w:r w:rsidRPr="00510243">
        <w:t xml:space="preserve">dopuszczający                                                  </w:t>
      </w:r>
      <w:proofErr w:type="gramEnd"/>
      <w:r w:rsidRPr="00510243">
        <w:t xml:space="preserve">                                                                                                       </w:t>
      </w:r>
    </w:p>
    <w:p w:rsidR="003F5066" w:rsidRPr="00510243" w:rsidRDefault="003F5066" w:rsidP="003F5066">
      <w:pPr>
        <w:pStyle w:val="Bezodstpw"/>
      </w:pPr>
      <w:r w:rsidRPr="00510243">
        <w:t>49-0% - niedostateczny</w:t>
      </w:r>
    </w:p>
    <w:p w:rsidR="00CE2C18" w:rsidRDefault="00CE2C18" w:rsidP="00CE2C18">
      <w:pPr>
        <w:pStyle w:val="Bezodstpw"/>
      </w:pPr>
    </w:p>
    <w:p w:rsidR="002E3AB0" w:rsidRDefault="002E3AB0" w:rsidP="00AE420C">
      <w:pPr>
        <w:rPr>
          <w:b/>
          <w:sz w:val="28"/>
          <w:szCs w:val="24"/>
        </w:rPr>
      </w:pPr>
    </w:p>
    <w:p w:rsidR="00AE420C" w:rsidRPr="00E41AA1" w:rsidRDefault="00AE420C" w:rsidP="00AE420C">
      <w:pPr>
        <w:rPr>
          <w:b/>
          <w:sz w:val="28"/>
          <w:szCs w:val="24"/>
        </w:rPr>
      </w:pPr>
      <w:r w:rsidRPr="00E41AA1">
        <w:rPr>
          <w:b/>
          <w:sz w:val="28"/>
          <w:szCs w:val="24"/>
        </w:rPr>
        <w:t>V.  Ujedn</w:t>
      </w:r>
      <w:r w:rsidR="007A5680" w:rsidRPr="00E41AA1">
        <w:rPr>
          <w:b/>
          <w:sz w:val="28"/>
          <w:szCs w:val="24"/>
        </w:rPr>
        <w:t xml:space="preserve">olicony sposób oceniania sprawdzianów, prac klasowych, wypracowań, czytania ze zrozumieniem, </w:t>
      </w:r>
      <w:proofErr w:type="spellStart"/>
      <w:r w:rsidR="007A5680" w:rsidRPr="00E41AA1">
        <w:rPr>
          <w:b/>
          <w:sz w:val="28"/>
          <w:szCs w:val="24"/>
        </w:rPr>
        <w:t>lekturówek</w:t>
      </w:r>
      <w:proofErr w:type="spellEnd"/>
      <w:r w:rsidR="001D23D7" w:rsidRPr="00E41AA1">
        <w:rPr>
          <w:b/>
          <w:sz w:val="28"/>
          <w:szCs w:val="24"/>
        </w:rPr>
        <w:t>:</w:t>
      </w:r>
    </w:p>
    <w:p w:rsidR="003F5066" w:rsidRDefault="003F5066" w:rsidP="003F5066">
      <w:pPr>
        <w:pStyle w:val="Bezodstpw"/>
      </w:pPr>
      <w:r w:rsidRPr="00510243">
        <w:t>100</w:t>
      </w:r>
      <w:r>
        <w:t>% - celujący</w:t>
      </w:r>
    </w:p>
    <w:p w:rsidR="003F5066" w:rsidRPr="00510243" w:rsidRDefault="003F5066" w:rsidP="003F5066">
      <w:pPr>
        <w:pStyle w:val="Bezodstpw"/>
      </w:pPr>
      <w:r>
        <w:t>99</w:t>
      </w:r>
      <w:r w:rsidRPr="00510243">
        <w:t xml:space="preserve">-90 % - bardzo </w:t>
      </w:r>
      <w:proofErr w:type="gramStart"/>
      <w:r w:rsidRPr="00510243">
        <w:t xml:space="preserve">dobry                                                  </w:t>
      </w:r>
      <w:proofErr w:type="gramEnd"/>
      <w:r w:rsidRPr="00510243">
        <w:t xml:space="preserve">                                                                                                           </w:t>
      </w:r>
    </w:p>
    <w:p w:rsidR="003F5066" w:rsidRPr="00510243" w:rsidRDefault="003F5066" w:rsidP="003F5066">
      <w:pPr>
        <w:pStyle w:val="Bezodstpw"/>
      </w:pPr>
      <w:r w:rsidRPr="00510243">
        <w:t xml:space="preserve">89-75% - </w:t>
      </w:r>
      <w:proofErr w:type="gramStart"/>
      <w:r w:rsidRPr="00510243">
        <w:t xml:space="preserve">dobry                                                  </w:t>
      </w:r>
      <w:proofErr w:type="gramEnd"/>
      <w:r w:rsidRPr="00510243">
        <w:t xml:space="preserve">                                                                                                                              </w:t>
      </w:r>
    </w:p>
    <w:p w:rsidR="003F5066" w:rsidRPr="00510243" w:rsidRDefault="003F5066" w:rsidP="003F5066">
      <w:pPr>
        <w:pStyle w:val="Bezodstpw"/>
      </w:pPr>
      <w:r w:rsidRPr="00510243">
        <w:t xml:space="preserve">74-61% - </w:t>
      </w:r>
      <w:proofErr w:type="gramStart"/>
      <w:r w:rsidRPr="00510243">
        <w:t xml:space="preserve">dostateczny                                                  </w:t>
      </w:r>
      <w:proofErr w:type="gramEnd"/>
      <w:r w:rsidRPr="00510243">
        <w:t xml:space="preserve">                                                                                                                      </w:t>
      </w:r>
    </w:p>
    <w:p w:rsidR="003F5066" w:rsidRPr="00510243" w:rsidRDefault="003F5066" w:rsidP="003F5066">
      <w:pPr>
        <w:pStyle w:val="Bezodstpw"/>
      </w:pPr>
      <w:r w:rsidRPr="00510243">
        <w:t xml:space="preserve">60 -50% - </w:t>
      </w:r>
      <w:proofErr w:type="gramStart"/>
      <w:r w:rsidRPr="00510243">
        <w:t xml:space="preserve">dopuszczający                                                  </w:t>
      </w:r>
      <w:proofErr w:type="gramEnd"/>
      <w:r w:rsidRPr="00510243">
        <w:t xml:space="preserve">                                                                                                       </w:t>
      </w:r>
    </w:p>
    <w:p w:rsidR="003F5066" w:rsidRPr="00510243" w:rsidRDefault="003F5066" w:rsidP="003F5066">
      <w:pPr>
        <w:pStyle w:val="Bezodstpw"/>
      </w:pPr>
      <w:r w:rsidRPr="00510243">
        <w:t>49-0% - niedostateczny</w:t>
      </w:r>
    </w:p>
    <w:p w:rsidR="00B14756" w:rsidRDefault="007A5680" w:rsidP="00AE420C">
      <w:r>
        <w:t>Przy ustalaniu oceny bi</w:t>
      </w:r>
      <w:r w:rsidR="00BA416D">
        <w:t xml:space="preserve">eżącej z innych form sprawdzających umiejętności i wiedzę nauczyciel stosuje ustalony </w:t>
      </w:r>
      <w:r>
        <w:t>wcześniej i podany uczniom sposób przelicz</w:t>
      </w:r>
      <w:r w:rsidR="00BA416D">
        <w:t xml:space="preserve">ania punktów na oceny bieżące, </w:t>
      </w:r>
      <w:r>
        <w:t>uwzględ</w:t>
      </w:r>
      <w:r w:rsidR="00B14756">
        <w:t>niając stopień trudności zadań.</w:t>
      </w:r>
      <w:r w:rsidR="007D3928">
        <w:t xml:space="preserve"> Może on się różnić od wymienionego wyżej. </w:t>
      </w:r>
    </w:p>
    <w:p w:rsidR="00AE420C" w:rsidRPr="00E41AA1" w:rsidRDefault="00AE420C" w:rsidP="00AE420C">
      <w:pPr>
        <w:rPr>
          <w:b/>
          <w:sz w:val="28"/>
          <w:szCs w:val="24"/>
        </w:rPr>
      </w:pPr>
      <w:r w:rsidRPr="00E41AA1">
        <w:rPr>
          <w:b/>
          <w:sz w:val="28"/>
          <w:szCs w:val="24"/>
        </w:rPr>
        <w:t xml:space="preserve">VI.    Szczegółowe kryteria oceniania dłuższej wypowiedzi ustnej (omówienie wskazanego tematu, zagadnienia itp.) </w:t>
      </w:r>
    </w:p>
    <w:tbl>
      <w:tblPr>
        <w:tblStyle w:val="Tabela-Siatka"/>
        <w:tblW w:w="0" w:type="auto"/>
        <w:tblLook w:val="04A0"/>
      </w:tblPr>
      <w:tblGrid>
        <w:gridCol w:w="3085"/>
        <w:gridCol w:w="2693"/>
        <w:gridCol w:w="2835"/>
        <w:gridCol w:w="2835"/>
        <w:gridCol w:w="2365"/>
      </w:tblGrid>
      <w:tr w:rsidR="00427CE7" w:rsidTr="00427CE7">
        <w:tc>
          <w:tcPr>
            <w:tcW w:w="3085" w:type="dxa"/>
          </w:tcPr>
          <w:p w:rsidR="00427CE7" w:rsidRDefault="00A810A6" w:rsidP="00AE420C">
            <w:pPr>
              <w:rPr>
                <w:b/>
              </w:rPr>
            </w:pPr>
            <w:r>
              <w:rPr>
                <w:b/>
              </w:rPr>
              <w:t>DOPUSZCZAJĄCY</w:t>
            </w:r>
          </w:p>
          <w:p w:rsidR="00427CE7" w:rsidRDefault="00427CE7" w:rsidP="00AE420C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27CE7" w:rsidRDefault="00A810A6" w:rsidP="00AE420C">
            <w:pPr>
              <w:rPr>
                <w:b/>
                <w:sz w:val="24"/>
                <w:szCs w:val="24"/>
              </w:rPr>
            </w:pPr>
            <w:r w:rsidRPr="00A810A6">
              <w:rPr>
                <w:b/>
              </w:rPr>
              <w:t>DOSTATECZNY – to, co na ocenę DOPUSZCZAJĄCĄ, a ponadto</w:t>
            </w:r>
            <w:r w:rsidR="00174D1E">
              <w:rPr>
                <w:b/>
              </w:rPr>
              <w:t>:</w:t>
            </w:r>
          </w:p>
        </w:tc>
        <w:tc>
          <w:tcPr>
            <w:tcW w:w="2835" w:type="dxa"/>
          </w:tcPr>
          <w:p w:rsidR="00A810A6" w:rsidRPr="00A810A6" w:rsidRDefault="00A810A6" w:rsidP="00A810A6">
            <w:pPr>
              <w:rPr>
                <w:b/>
              </w:rPr>
            </w:pPr>
            <w:r w:rsidRPr="00A810A6">
              <w:rPr>
                <w:b/>
              </w:rPr>
              <w:t>DOBRY – to, co na ocenę DOSTATECZNĄ, a ponadto:</w:t>
            </w:r>
          </w:p>
          <w:p w:rsidR="00427CE7" w:rsidRDefault="00427CE7" w:rsidP="00AE420C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810A6" w:rsidRPr="00A810A6" w:rsidRDefault="00A810A6" w:rsidP="00A810A6">
            <w:pPr>
              <w:rPr>
                <w:b/>
              </w:rPr>
            </w:pPr>
            <w:r w:rsidRPr="00A810A6">
              <w:rPr>
                <w:b/>
              </w:rPr>
              <w:t>BARDZO DOBRY – to, co na ocenę DOBRĄ, a ponadto:</w:t>
            </w:r>
          </w:p>
          <w:p w:rsidR="00427CE7" w:rsidRDefault="00427CE7" w:rsidP="00AE420C">
            <w:pPr>
              <w:rPr>
                <w:b/>
                <w:sz w:val="24"/>
                <w:szCs w:val="24"/>
              </w:rPr>
            </w:pPr>
          </w:p>
        </w:tc>
        <w:tc>
          <w:tcPr>
            <w:tcW w:w="2365" w:type="dxa"/>
          </w:tcPr>
          <w:p w:rsidR="00427CE7" w:rsidRDefault="00A810A6" w:rsidP="00AE420C">
            <w:pPr>
              <w:rPr>
                <w:b/>
                <w:sz w:val="24"/>
                <w:szCs w:val="24"/>
              </w:rPr>
            </w:pPr>
            <w:r w:rsidRPr="005C2272">
              <w:rPr>
                <w:b/>
              </w:rPr>
              <w:t>CELUJĄCY – to, co na ocenę BARDZO DOBRĄ, a ponadto:</w:t>
            </w:r>
          </w:p>
        </w:tc>
      </w:tr>
      <w:tr w:rsidR="00427CE7" w:rsidTr="00427CE7">
        <w:tc>
          <w:tcPr>
            <w:tcW w:w="3085" w:type="dxa"/>
          </w:tcPr>
          <w:p w:rsidR="00427CE7" w:rsidRDefault="00427CE7" w:rsidP="00CE2C18">
            <w:r>
              <w:t xml:space="preserve">  – uczeń przedstawia podstawowe informacje (zagadnienia, utwory, postacie, </w:t>
            </w:r>
            <w:proofErr w:type="gramStart"/>
            <w:r>
              <w:t xml:space="preserve">terminy)                                                 </w:t>
            </w:r>
            <w:proofErr w:type="gramEnd"/>
            <w:r>
              <w:t xml:space="preserve">                                                                                                                                            – wyjaśnia pojęcia w sposób odtwórczy i niepełny                                                                                                                 </w:t>
            </w:r>
          </w:p>
          <w:p w:rsidR="00427CE7" w:rsidRDefault="00427CE7" w:rsidP="00CE2C18">
            <w:r>
              <w:t xml:space="preserve">– potrafi przedstawić temat przynajmniej </w:t>
            </w:r>
            <w:proofErr w:type="gramStart"/>
            <w:r>
              <w:t xml:space="preserve">w 50%                                              </w:t>
            </w:r>
            <w:proofErr w:type="gramEnd"/>
            <w:r>
              <w:t xml:space="preserve">                                                   </w:t>
            </w:r>
          </w:p>
          <w:p w:rsidR="00427CE7" w:rsidRDefault="00427CE7" w:rsidP="00CE2C18">
            <w:r>
              <w:t xml:space="preserve">– dopuszczalne błędy rzeczowe i odchodzenie od </w:t>
            </w:r>
            <w:proofErr w:type="gramStart"/>
            <w:r>
              <w:t xml:space="preserve">tematu                                                  </w:t>
            </w:r>
            <w:proofErr w:type="gramEnd"/>
            <w:r>
              <w:t xml:space="preserve">                                                     </w:t>
            </w:r>
          </w:p>
          <w:p w:rsidR="00427CE7" w:rsidRDefault="00427CE7" w:rsidP="00CE2C18">
            <w:r>
              <w:t xml:space="preserve">– wypowiedź krótka, </w:t>
            </w:r>
            <w:proofErr w:type="gramStart"/>
            <w:r>
              <w:t xml:space="preserve">fragmentaryczna                                                  </w:t>
            </w:r>
            <w:proofErr w:type="gramEnd"/>
            <w:r>
              <w:t xml:space="preserve">                                                                                 </w:t>
            </w:r>
          </w:p>
          <w:p w:rsidR="00427CE7" w:rsidRDefault="00427CE7" w:rsidP="00CE2C18">
            <w:r>
              <w:t xml:space="preserve"> – uczeń przedstawia fakty, postacie, teksty itp. w </w:t>
            </w:r>
            <w:r>
              <w:lastRenderedPageBreak/>
              <w:t xml:space="preserve">dowolnej, często przypadkowej kolejności, jednak w sposób niezakłócający zrozumiałości </w:t>
            </w:r>
            <w:proofErr w:type="gramStart"/>
            <w:r>
              <w:t xml:space="preserve">wypowiedzi                                                  </w:t>
            </w:r>
            <w:proofErr w:type="gramEnd"/>
            <w:r>
              <w:t xml:space="preserve">                                                               – uczeń stara się mówić polszczyzną oficjalną                                                                                                                                 </w:t>
            </w:r>
          </w:p>
          <w:p w:rsidR="00427CE7" w:rsidRDefault="00427CE7" w:rsidP="00CE2C18">
            <w:r>
              <w:t xml:space="preserve">– stara się zachować styl adekwatny do sytuacji </w:t>
            </w:r>
            <w:proofErr w:type="gramStart"/>
            <w:r>
              <w:t xml:space="preserve">komunikacyjnej                                                  </w:t>
            </w:r>
            <w:proofErr w:type="gramEnd"/>
            <w:r>
              <w:t xml:space="preserve">                                </w:t>
            </w:r>
          </w:p>
          <w:p w:rsidR="00427CE7" w:rsidRDefault="00427CE7" w:rsidP="00CE2C18">
            <w:r>
              <w:t xml:space="preserve"> – dopuszczalne błędy językowe w stopniu niezakłócającym komunikatywności wypowiedzi                                               </w:t>
            </w:r>
          </w:p>
          <w:p w:rsidR="00427CE7" w:rsidRDefault="00427CE7" w:rsidP="00CE2C18">
            <w:r>
              <w:t>– słownictwo ubogie</w:t>
            </w:r>
          </w:p>
          <w:p w:rsidR="00427CE7" w:rsidRDefault="00427CE7" w:rsidP="00AE420C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27CE7" w:rsidRDefault="00427CE7" w:rsidP="00CE2C18">
            <w:r>
              <w:lastRenderedPageBreak/>
              <w:t xml:space="preserve">– uczeń w większości zna, rozumie i przedstawia informacje związane z tematem                                      </w:t>
            </w:r>
          </w:p>
          <w:p w:rsidR="00427CE7" w:rsidRDefault="00427CE7" w:rsidP="00CE2C18">
            <w:r>
              <w:t xml:space="preserve">– prawidłowo lokalizuje utwory i </w:t>
            </w:r>
            <w:proofErr w:type="gramStart"/>
            <w:r>
              <w:t xml:space="preserve">postacie                                                  </w:t>
            </w:r>
            <w:proofErr w:type="gramEnd"/>
            <w:r>
              <w:t xml:space="preserve">                                                                                  </w:t>
            </w:r>
          </w:p>
          <w:p w:rsidR="00427CE7" w:rsidRDefault="00427CE7" w:rsidP="00CE2C18">
            <w:r>
              <w:t xml:space="preserve">– wyjaśnia terminy i pojęcia w sposób odtwórczy, lecz własnymi </w:t>
            </w:r>
            <w:proofErr w:type="gramStart"/>
            <w:r>
              <w:t xml:space="preserve">słowami                                                  </w:t>
            </w:r>
            <w:proofErr w:type="gramEnd"/>
            <w:r>
              <w:t xml:space="preserve">                              </w:t>
            </w:r>
          </w:p>
          <w:p w:rsidR="00427CE7" w:rsidRDefault="00427CE7" w:rsidP="00CE2C18">
            <w:r>
              <w:t xml:space="preserve">– podejmuje próbę interpretowania omawianych tekstów </w:t>
            </w:r>
            <w:proofErr w:type="gramStart"/>
            <w:r>
              <w:t xml:space="preserve">kultury                                                  </w:t>
            </w:r>
            <w:proofErr w:type="gramEnd"/>
            <w:r>
              <w:t xml:space="preserve">                                           </w:t>
            </w:r>
          </w:p>
          <w:p w:rsidR="00427CE7" w:rsidRDefault="00427CE7" w:rsidP="00CE2C18">
            <w:r>
              <w:t xml:space="preserve">– stara się uzasadniać </w:t>
            </w:r>
            <w:r>
              <w:lastRenderedPageBreak/>
              <w:t xml:space="preserve">własne sądy i </w:t>
            </w:r>
            <w:proofErr w:type="gramStart"/>
            <w:r>
              <w:t xml:space="preserve">opinie                                                  </w:t>
            </w:r>
            <w:proofErr w:type="gramEnd"/>
            <w:r>
              <w:t xml:space="preserve">                                                                          </w:t>
            </w:r>
          </w:p>
          <w:p w:rsidR="00427CE7" w:rsidRDefault="00427CE7" w:rsidP="00CE2C18">
            <w:r>
              <w:t xml:space="preserve"> – stwierdzenia odnosi do konkretnych </w:t>
            </w:r>
            <w:proofErr w:type="gramStart"/>
            <w:r>
              <w:t xml:space="preserve">utworów                                                  </w:t>
            </w:r>
            <w:proofErr w:type="gramEnd"/>
            <w:r>
              <w:t xml:space="preserve">                                                  </w:t>
            </w:r>
          </w:p>
          <w:p w:rsidR="00427CE7" w:rsidRDefault="00427CE7" w:rsidP="00CE2C18">
            <w:r>
              <w:t xml:space="preserve">– popełnia drobne błędy rzeczowe, odchodzi od </w:t>
            </w:r>
            <w:proofErr w:type="gramStart"/>
            <w:r>
              <w:t xml:space="preserve">tematu                                                  </w:t>
            </w:r>
            <w:proofErr w:type="gramEnd"/>
            <w:r>
              <w:t xml:space="preserve">                                                    </w:t>
            </w:r>
          </w:p>
          <w:p w:rsidR="00427CE7" w:rsidRDefault="00427CE7" w:rsidP="00CE2C18">
            <w:r>
              <w:t xml:space="preserve">– wypowiedź krótka, ale zawierająca kluczowe dla zagadnienia </w:t>
            </w:r>
            <w:proofErr w:type="gramStart"/>
            <w:r>
              <w:t xml:space="preserve">informacje                                                  </w:t>
            </w:r>
            <w:proofErr w:type="gramEnd"/>
            <w:r>
              <w:t xml:space="preserve">                   </w:t>
            </w:r>
          </w:p>
          <w:p w:rsidR="00427CE7" w:rsidRDefault="00427CE7" w:rsidP="00CE2C18">
            <w:r>
              <w:t xml:space="preserve"> – wypowiedź na ogół </w:t>
            </w:r>
            <w:proofErr w:type="gramStart"/>
            <w:r>
              <w:t xml:space="preserve">uporządkowana                                                  </w:t>
            </w:r>
            <w:proofErr w:type="gramEnd"/>
            <w:r>
              <w:t xml:space="preserve">                                                                                    </w:t>
            </w:r>
          </w:p>
          <w:p w:rsidR="00427CE7" w:rsidRDefault="00427CE7" w:rsidP="00CE2C18">
            <w:r>
              <w:t xml:space="preserve">– uczeń stara się zachować logiczną kolejność przedstawiania </w:t>
            </w:r>
            <w:proofErr w:type="gramStart"/>
            <w:r>
              <w:t xml:space="preserve">wiadomości                                                  </w:t>
            </w:r>
            <w:proofErr w:type="gramEnd"/>
            <w:r>
              <w:t xml:space="preserve">                         </w:t>
            </w:r>
          </w:p>
          <w:p w:rsidR="00427CE7" w:rsidRDefault="00427CE7" w:rsidP="00CE2C18">
            <w:r>
              <w:t xml:space="preserve">– styl na ogół poprawny, adekwatny do sytuacji komunikacyjnej; dopuszczalne błędy                                                 </w:t>
            </w:r>
          </w:p>
          <w:p w:rsidR="00427CE7" w:rsidRDefault="00427CE7" w:rsidP="00CE2C18">
            <w:r>
              <w:t xml:space="preserve"> – niezbyt bogate, ale wystarczające </w:t>
            </w:r>
            <w:proofErr w:type="gramStart"/>
            <w:r>
              <w:t xml:space="preserve">słownictwo                                                  </w:t>
            </w:r>
            <w:proofErr w:type="gramEnd"/>
            <w:r>
              <w:t xml:space="preserve">                                                                  </w:t>
            </w:r>
          </w:p>
          <w:p w:rsidR="00427CE7" w:rsidRDefault="00427CE7" w:rsidP="00CE2C18">
            <w:r>
              <w:t xml:space="preserve">– dopuszczalne błędy językowe: składniowe, </w:t>
            </w:r>
            <w:proofErr w:type="gramStart"/>
            <w:r>
              <w:t xml:space="preserve">frazeologiczne                                                  </w:t>
            </w:r>
            <w:proofErr w:type="gramEnd"/>
            <w:r>
              <w:t xml:space="preserve">                                             </w:t>
            </w:r>
          </w:p>
          <w:p w:rsidR="00427CE7" w:rsidRDefault="00427CE7" w:rsidP="00CE2C18">
            <w:r>
              <w:t xml:space="preserve">– posługiwanie się terminologią niezbędną do omówienia tematu </w:t>
            </w:r>
          </w:p>
          <w:p w:rsidR="00427CE7" w:rsidRDefault="00427CE7" w:rsidP="00AE420C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27CE7" w:rsidRDefault="00427CE7" w:rsidP="00CE2C18">
            <w:r>
              <w:lastRenderedPageBreak/>
              <w:t xml:space="preserve">  – temat omówiony w sposób wyczerpujący, wykorzystane ważne </w:t>
            </w:r>
            <w:proofErr w:type="gramStart"/>
            <w:r>
              <w:t xml:space="preserve">wiadomości                                                  </w:t>
            </w:r>
            <w:proofErr w:type="gramEnd"/>
            <w:r>
              <w:t xml:space="preserve">                    </w:t>
            </w:r>
          </w:p>
          <w:p w:rsidR="00427CE7" w:rsidRDefault="00427CE7" w:rsidP="00CE2C18">
            <w:r>
              <w:t xml:space="preserve">– przedstawianie tekstów w sposób </w:t>
            </w:r>
            <w:proofErr w:type="gramStart"/>
            <w:r>
              <w:t xml:space="preserve">problemowy                                                  </w:t>
            </w:r>
            <w:proofErr w:type="gramEnd"/>
            <w:r>
              <w:t xml:space="preserve">                                                                </w:t>
            </w:r>
          </w:p>
          <w:p w:rsidR="00427CE7" w:rsidRDefault="00427CE7" w:rsidP="00CE2C18">
            <w:r>
              <w:t xml:space="preserve">– materiał rzeczowy dobierany trafnie, interpretowany i komentowany </w:t>
            </w:r>
            <w:proofErr w:type="gramStart"/>
            <w:r>
              <w:t xml:space="preserve">prawidłowo                                                  </w:t>
            </w:r>
            <w:proofErr w:type="gramEnd"/>
            <w:r>
              <w:t xml:space="preserve">          </w:t>
            </w:r>
          </w:p>
          <w:p w:rsidR="00427CE7" w:rsidRDefault="00427CE7" w:rsidP="00CE2C18">
            <w:r>
              <w:t xml:space="preserve">– uzasadnianie sądów i stwierdzeń na podstawie utworów literackich i innych tekstów kultury                                       </w:t>
            </w:r>
          </w:p>
          <w:p w:rsidR="00427CE7" w:rsidRDefault="00427CE7" w:rsidP="00CE2C18">
            <w:r>
              <w:lastRenderedPageBreak/>
              <w:t xml:space="preserve">– prezentowane zagadnienia (fakty, teksty, postacie itp.) mają ścisły związek z </w:t>
            </w:r>
            <w:proofErr w:type="gramStart"/>
            <w:r>
              <w:t xml:space="preserve">tematem                                                  </w:t>
            </w:r>
            <w:proofErr w:type="gramEnd"/>
            <w:r>
              <w:t xml:space="preserve">          </w:t>
            </w:r>
          </w:p>
          <w:p w:rsidR="00427CE7" w:rsidRDefault="00427CE7" w:rsidP="00CE2C18">
            <w:r>
              <w:t xml:space="preserve">– w wypowiedzi pojawiają się poprawnie zbudowane </w:t>
            </w:r>
            <w:proofErr w:type="gramStart"/>
            <w:r>
              <w:t xml:space="preserve">argumenty                                                  </w:t>
            </w:r>
            <w:proofErr w:type="gramEnd"/>
            <w:r>
              <w:t xml:space="preserve">                                    </w:t>
            </w:r>
          </w:p>
          <w:p w:rsidR="00427CE7" w:rsidRDefault="00427CE7" w:rsidP="00CE2C18">
            <w:r>
              <w:t xml:space="preserve">– wypowiedź zorganizowana, z wyraźnie zaznaczonym wstępem (punktem wyjścia, tezą itp.) i uporządkowanym </w:t>
            </w:r>
            <w:proofErr w:type="gramStart"/>
            <w:r>
              <w:t xml:space="preserve">rozwinięciem                                                  </w:t>
            </w:r>
            <w:proofErr w:type="gramEnd"/>
            <w:r>
              <w:t xml:space="preserve">                                                                                                           – widoczne dążenie do porządkowania i scalania informacji                                                                                                 </w:t>
            </w:r>
          </w:p>
          <w:p w:rsidR="00427CE7" w:rsidRDefault="00427CE7" w:rsidP="00CE2C18">
            <w:r>
              <w:t xml:space="preserve">– wypowiedź w miarę płynna, </w:t>
            </w:r>
            <w:proofErr w:type="gramStart"/>
            <w:r>
              <w:t xml:space="preserve">komunikatywna                                                  </w:t>
            </w:r>
            <w:proofErr w:type="gramEnd"/>
            <w:r>
              <w:t xml:space="preserve">                                                               </w:t>
            </w:r>
          </w:p>
          <w:p w:rsidR="00427CE7" w:rsidRDefault="00427CE7" w:rsidP="00CE2C18">
            <w:r>
              <w:t xml:space="preserve">– styl poprawny, zgodny z sytuacją </w:t>
            </w:r>
            <w:proofErr w:type="gramStart"/>
            <w:r>
              <w:t xml:space="preserve">komunikacyjną                                                  </w:t>
            </w:r>
            <w:proofErr w:type="gramEnd"/>
            <w:r>
              <w:t xml:space="preserve">                                                           </w:t>
            </w:r>
          </w:p>
          <w:p w:rsidR="00427CE7" w:rsidRDefault="00427CE7" w:rsidP="00CE2C18">
            <w:r>
              <w:t xml:space="preserve"> – język na ogół zgodny z normą polszczyzny mówionej (przeważnie poprawny w zakresie wymowy, fleksji, leksyki, </w:t>
            </w:r>
            <w:proofErr w:type="gramStart"/>
            <w:r>
              <w:t xml:space="preserve">frazeologii)                                                 </w:t>
            </w:r>
            <w:proofErr w:type="gramEnd"/>
            <w:r>
              <w:t xml:space="preserve">                                                                                                        – zróżnicowane słownictwo, stosowanie terminologii związanej z zagadnieniem                                                                    </w:t>
            </w:r>
          </w:p>
          <w:p w:rsidR="00427CE7" w:rsidRDefault="00427CE7" w:rsidP="00652F16">
            <w:pPr>
              <w:rPr>
                <w:b/>
                <w:sz w:val="24"/>
                <w:szCs w:val="24"/>
              </w:rPr>
            </w:pPr>
            <w:r>
              <w:t xml:space="preserve">– uczeń stara się przestrzegać etykiety językowej i stosuje środki językowe typowe dla określonej formy wypowiedzi ustnej (np. </w:t>
            </w:r>
            <w:r>
              <w:lastRenderedPageBreak/>
              <w:t xml:space="preserve">przemawianie, przekonywanie, zwracanie się do </w:t>
            </w:r>
            <w:proofErr w:type="gramStart"/>
            <w:r>
              <w:t>rozmówcy)                                    – stosuje</w:t>
            </w:r>
            <w:proofErr w:type="gramEnd"/>
            <w:r>
              <w:t xml:space="preserve"> środki językowe podkreślających własne sądy i opinie                                                         – sygnalizuje przytaczania zdań (opinii, sądów) cudzych</w:t>
            </w:r>
          </w:p>
        </w:tc>
        <w:tc>
          <w:tcPr>
            <w:tcW w:w="2835" w:type="dxa"/>
          </w:tcPr>
          <w:p w:rsidR="00427CE7" w:rsidRDefault="00427CE7" w:rsidP="00CE2C18">
            <w:r>
              <w:lastRenderedPageBreak/>
              <w:t xml:space="preserve">– zagadnienie omówione w sposób pełny, </w:t>
            </w:r>
            <w:proofErr w:type="gramStart"/>
            <w:r>
              <w:t xml:space="preserve">pogłębiony,                                                 </w:t>
            </w:r>
            <w:proofErr w:type="gramEnd"/>
            <w:r>
              <w:t xml:space="preserve">                                   </w:t>
            </w:r>
          </w:p>
          <w:p w:rsidR="00427CE7" w:rsidRDefault="00427CE7" w:rsidP="00CE2C18">
            <w:r>
              <w:t xml:space="preserve"> – uczeń zna, dobrze rozumie i obszernie przedstawia materiał (fakty, pojęcia, utwory, zagadnienia) w ścisłym związku z </w:t>
            </w:r>
            <w:proofErr w:type="gramStart"/>
            <w:r>
              <w:t xml:space="preserve">tematem                                                  </w:t>
            </w:r>
            <w:proofErr w:type="gramEnd"/>
            <w:r>
              <w:t xml:space="preserve">                                                                                                   – wykorzystuje konteksty                                                                                                                                                     </w:t>
            </w:r>
          </w:p>
          <w:p w:rsidR="00427CE7" w:rsidRDefault="00427CE7" w:rsidP="00CE2C18">
            <w:r>
              <w:t xml:space="preserve">– samodzielnie kojarzy fakty i informacje, wyciąga </w:t>
            </w:r>
            <w:proofErr w:type="gramStart"/>
            <w:r>
              <w:t xml:space="preserve">wnioski                                                  </w:t>
            </w:r>
            <w:proofErr w:type="gramEnd"/>
            <w:r>
              <w:t xml:space="preserve">                                    </w:t>
            </w:r>
          </w:p>
          <w:p w:rsidR="00427CE7" w:rsidRDefault="00427CE7" w:rsidP="00CE2C18">
            <w:r>
              <w:t xml:space="preserve">– ocenia i </w:t>
            </w:r>
            <w:proofErr w:type="gramStart"/>
            <w:r>
              <w:t xml:space="preserve">wartościuje                                                  </w:t>
            </w:r>
            <w:proofErr w:type="gramEnd"/>
            <w:r>
              <w:t xml:space="preserve">                                                                                                   </w:t>
            </w:r>
          </w:p>
          <w:p w:rsidR="00427CE7" w:rsidRDefault="00427CE7" w:rsidP="00CE2C18">
            <w:r>
              <w:t xml:space="preserve">– poprawnie buduje argumenty i odnosi do omawianych tekstów </w:t>
            </w:r>
            <w:proofErr w:type="gramStart"/>
            <w:r>
              <w:t xml:space="preserve">kultury                                                  </w:t>
            </w:r>
            <w:proofErr w:type="gramEnd"/>
            <w:r>
              <w:t xml:space="preserve">             </w:t>
            </w:r>
          </w:p>
          <w:p w:rsidR="00427CE7" w:rsidRDefault="00427CE7" w:rsidP="00CE2C18">
            <w:r>
              <w:lastRenderedPageBreak/>
              <w:t xml:space="preserve">– przemyślana kompozycja </w:t>
            </w:r>
            <w:proofErr w:type="gramStart"/>
            <w:r>
              <w:t xml:space="preserve">wypowiedzi                                                  </w:t>
            </w:r>
            <w:proofErr w:type="gramEnd"/>
            <w:r>
              <w:t xml:space="preserve">                                                                                   </w:t>
            </w:r>
          </w:p>
          <w:p w:rsidR="00427CE7" w:rsidRDefault="00427CE7" w:rsidP="00CE2C18">
            <w:r>
              <w:t xml:space="preserve">– wyraźnie zaznaczony punkt wyjścia i rozwijanie myśli w logiczny, konsekwentny sposób                                                  </w:t>
            </w:r>
          </w:p>
          <w:p w:rsidR="00427CE7" w:rsidRDefault="00427CE7" w:rsidP="00CE2C18">
            <w:r>
              <w:t xml:space="preserve">– przejrzystość i czytelność </w:t>
            </w:r>
            <w:proofErr w:type="gramStart"/>
            <w:r>
              <w:t xml:space="preserve">wywodu                                                  </w:t>
            </w:r>
            <w:proofErr w:type="gramEnd"/>
            <w:r>
              <w:t xml:space="preserve">                                                                                    </w:t>
            </w:r>
          </w:p>
          <w:p w:rsidR="00427CE7" w:rsidRDefault="00427CE7" w:rsidP="00CE2C18">
            <w:r>
              <w:t xml:space="preserve">– zamknięcie wypowiedzi </w:t>
            </w:r>
            <w:proofErr w:type="gramStart"/>
            <w:r>
              <w:t xml:space="preserve">wnioskami                                                  </w:t>
            </w:r>
            <w:proofErr w:type="gramEnd"/>
            <w:r>
              <w:t xml:space="preserve">                                                                                            </w:t>
            </w:r>
          </w:p>
          <w:p w:rsidR="00427CE7" w:rsidRDefault="00427CE7" w:rsidP="00CE2C18">
            <w:r>
              <w:t xml:space="preserve"> – próby nadania wypowiedzi oryginalnej formy, funkcjonalnej wobec </w:t>
            </w:r>
            <w:proofErr w:type="gramStart"/>
            <w:r>
              <w:t xml:space="preserve">tematu                                                  </w:t>
            </w:r>
            <w:proofErr w:type="gramEnd"/>
            <w:r>
              <w:t xml:space="preserve">                      </w:t>
            </w:r>
          </w:p>
          <w:p w:rsidR="00427CE7" w:rsidRDefault="00427CE7" w:rsidP="00CE2C18">
            <w:r>
              <w:t xml:space="preserve">– uczeń przestrzega zasad poprawności języka mówionego w zakresie wymowy, fleksji, leksyki, frazeologii i </w:t>
            </w:r>
            <w:proofErr w:type="gramStart"/>
            <w:r>
              <w:t xml:space="preserve">składni                                                  </w:t>
            </w:r>
            <w:proofErr w:type="gramEnd"/>
            <w:r>
              <w:t xml:space="preserve">                                                                                                                      – przestrzega zasad etykiety językowej                                                                                                                                          </w:t>
            </w:r>
          </w:p>
          <w:p w:rsidR="00427CE7" w:rsidRDefault="00427CE7" w:rsidP="00CE2C18">
            <w:r>
              <w:t xml:space="preserve">– posługuje się bogatym słownictwem, stosuje terminologię właściwą dla omawianego zagadnienia  </w:t>
            </w:r>
          </w:p>
          <w:p w:rsidR="00427CE7" w:rsidRDefault="00427CE7" w:rsidP="00AE420C">
            <w:pPr>
              <w:rPr>
                <w:b/>
                <w:sz w:val="24"/>
                <w:szCs w:val="24"/>
              </w:rPr>
            </w:pPr>
          </w:p>
        </w:tc>
        <w:tc>
          <w:tcPr>
            <w:tcW w:w="2365" w:type="dxa"/>
          </w:tcPr>
          <w:p w:rsidR="00427CE7" w:rsidRDefault="00427CE7" w:rsidP="00CE2C18">
            <w:r>
              <w:lastRenderedPageBreak/>
              <w:t xml:space="preserve">– uczeń dąży do erudycyjności </w:t>
            </w:r>
            <w:proofErr w:type="gramStart"/>
            <w:r>
              <w:t xml:space="preserve">wypowiedzi                                                  </w:t>
            </w:r>
            <w:proofErr w:type="gramEnd"/>
            <w:r>
              <w:t xml:space="preserve">                                                                                 </w:t>
            </w:r>
          </w:p>
          <w:p w:rsidR="00427CE7" w:rsidRDefault="00427CE7" w:rsidP="00CE2C18">
            <w:r>
              <w:t xml:space="preserve">– wychodzi poza treści </w:t>
            </w:r>
            <w:proofErr w:type="gramStart"/>
            <w:r>
              <w:t xml:space="preserve">programowe                                                  </w:t>
            </w:r>
            <w:proofErr w:type="gramEnd"/>
            <w:r>
              <w:t xml:space="preserve">                                                                                      </w:t>
            </w:r>
          </w:p>
          <w:p w:rsidR="00427CE7" w:rsidRDefault="00427CE7" w:rsidP="00CE2C18">
            <w:r>
              <w:t xml:space="preserve"> – cytuje, przytacza, powołuje się na sądy i opinie </w:t>
            </w:r>
            <w:proofErr w:type="gramStart"/>
            <w:r>
              <w:t xml:space="preserve">autorytetów                                                  </w:t>
            </w:r>
            <w:proofErr w:type="gramEnd"/>
            <w:r>
              <w:t xml:space="preserve">                  </w:t>
            </w:r>
          </w:p>
          <w:p w:rsidR="00427CE7" w:rsidRDefault="00427CE7" w:rsidP="00CE2C18">
            <w:r>
              <w:t>– oryginalna forma, funkcjonalna wobec tematu (np. z elementami happeningu)</w:t>
            </w:r>
          </w:p>
          <w:p w:rsidR="00427CE7" w:rsidRDefault="00427CE7" w:rsidP="00AE420C">
            <w:pPr>
              <w:rPr>
                <w:b/>
                <w:sz w:val="24"/>
                <w:szCs w:val="24"/>
              </w:rPr>
            </w:pPr>
          </w:p>
        </w:tc>
      </w:tr>
    </w:tbl>
    <w:p w:rsidR="00CE2C18" w:rsidRPr="00211832" w:rsidRDefault="00CE2C18" w:rsidP="00AE420C">
      <w:pPr>
        <w:rPr>
          <w:b/>
          <w:sz w:val="24"/>
          <w:szCs w:val="24"/>
        </w:rPr>
      </w:pPr>
    </w:p>
    <w:sectPr w:rsidR="00CE2C18" w:rsidRPr="00211832" w:rsidSect="001E562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F1E" w:rsidRDefault="00713F1E" w:rsidP="00AD4D24">
      <w:pPr>
        <w:spacing w:after="0" w:line="240" w:lineRule="auto"/>
      </w:pPr>
      <w:r>
        <w:separator/>
      </w:r>
    </w:p>
  </w:endnote>
  <w:endnote w:type="continuationSeparator" w:id="0">
    <w:p w:rsidR="00713F1E" w:rsidRDefault="00713F1E" w:rsidP="00AD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F1E" w:rsidRDefault="00713F1E" w:rsidP="00AD4D24">
      <w:pPr>
        <w:spacing w:after="0" w:line="240" w:lineRule="auto"/>
      </w:pPr>
      <w:r>
        <w:separator/>
      </w:r>
    </w:p>
  </w:footnote>
  <w:footnote w:type="continuationSeparator" w:id="0">
    <w:p w:rsidR="00713F1E" w:rsidRDefault="00713F1E" w:rsidP="00AD4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FD2"/>
    <w:multiLevelType w:val="hybridMultilevel"/>
    <w:tmpl w:val="2CC60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D372E"/>
    <w:multiLevelType w:val="hybridMultilevel"/>
    <w:tmpl w:val="80CA6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758DD"/>
    <w:multiLevelType w:val="hybridMultilevel"/>
    <w:tmpl w:val="9FCA9D6E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26030CB2"/>
    <w:multiLevelType w:val="hybridMultilevel"/>
    <w:tmpl w:val="5C769078"/>
    <w:lvl w:ilvl="0" w:tplc="DCC0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CB0E6D"/>
    <w:multiLevelType w:val="hybridMultilevel"/>
    <w:tmpl w:val="5C769078"/>
    <w:lvl w:ilvl="0" w:tplc="DCC0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B817BB"/>
    <w:multiLevelType w:val="hybridMultilevel"/>
    <w:tmpl w:val="BAE4682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2201312"/>
    <w:multiLevelType w:val="hybridMultilevel"/>
    <w:tmpl w:val="A8601418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>
    <w:nsid w:val="44C44325"/>
    <w:multiLevelType w:val="hybridMultilevel"/>
    <w:tmpl w:val="69545218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>
    <w:nsid w:val="451E603E"/>
    <w:multiLevelType w:val="hybridMultilevel"/>
    <w:tmpl w:val="2E3627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B72EAC"/>
    <w:multiLevelType w:val="hybridMultilevel"/>
    <w:tmpl w:val="5C769078"/>
    <w:lvl w:ilvl="0" w:tplc="DCC0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C76BA2"/>
    <w:multiLevelType w:val="hybridMultilevel"/>
    <w:tmpl w:val="016259AC"/>
    <w:lvl w:ilvl="0" w:tplc="0415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1">
    <w:nsid w:val="58D76F5B"/>
    <w:multiLevelType w:val="hybridMultilevel"/>
    <w:tmpl w:val="80CA6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2227A"/>
    <w:multiLevelType w:val="hybridMultilevel"/>
    <w:tmpl w:val="B546DDC6"/>
    <w:lvl w:ilvl="0" w:tplc="0415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3">
    <w:nsid w:val="6DE23C29"/>
    <w:multiLevelType w:val="hybridMultilevel"/>
    <w:tmpl w:val="80CA6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D24676"/>
    <w:multiLevelType w:val="hybridMultilevel"/>
    <w:tmpl w:val="A1E8B0CC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10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13"/>
  </w:num>
  <w:num w:numId="13">
    <w:abstractNumId w:val="9"/>
  </w:num>
  <w:num w:numId="14">
    <w:abstractNumId w:val="4"/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20C"/>
    <w:rsid w:val="00021760"/>
    <w:rsid w:val="00030479"/>
    <w:rsid w:val="00030CA4"/>
    <w:rsid w:val="00041AA6"/>
    <w:rsid w:val="000459EF"/>
    <w:rsid w:val="00064B57"/>
    <w:rsid w:val="00070971"/>
    <w:rsid w:val="00081B9F"/>
    <w:rsid w:val="000930F0"/>
    <w:rsid w:val="00095BDD"/>
    <w:rsid w:val="00096A29"/>
    <w:rsid w:val="000A2A9C"/>
    <w:rsid w:val="000A39E9"/>
    <w:rsid w:val="000A3B72"/>
    <w:rsid w:val="000C6BB8"/>
    <w:rsid w:val="000C7C1A"/>
    <w:rsid w:val="000D312B"/>
    <w:rsid w:val="000D43EA"/>
    <w:rsid w:val="000D680F"/>
    <w:rsid w:val="000E50CC"/>
    <w:rsid w:val="000E67BC"/>
    <w:rsid w:val="000F5572"/>
    <w:rsid w:val="00115B71"/>
    <w:rsid w:val="00115FD1"/>
    <w:rsid w:val="00150E48"/>
    <w:rsid w:val="001556AE"/>
    <w:rsid w:val="0017263A"/>
    <w:rsid w:val="00174D1E"/>
    <w:rsid w:val="001945B8"/>
    <w:rsid w:val="001A041F"/>
    <w:rsid w:val="001A1FB8"/>
    <w:rsid w:val="001B1458"/>
    <w:rsid w:val="001B5D7F"/>
    <w:rsid w:val="001C7AF4"/>
    <w:rsid w:val="001D23D7"/>
    <w:rsid w:val="001E562D"/>
    <w:rsid w:val="00206F92"/>
    <w:rsid w:val="00210379"/>
    <w:rsid w:val="0021105E"/>
    <w:rsid w:val="00211832"/>
    <w:rsid w:val="00226884"/>
    <w:rsid w:val="00236B03"/>
    <w:rsid w:val="00260A9F"/>
    <w:rsid w:val="00270358"/>
    <w:rsid w:val="0029236F"/>
    <w:rsid w:val="0029613F"/>
    <w:rsid w:val="002A3ABE"/>
    <w:rsid w:val="002E3AB0"/>
    <w:rsid w:val="002F6501"/>
    <w:rsid w:val="003044FA"/>
    <w:rsid w:val="00314ED7"/>
    <w:rsid w:val="00340B41"/>
    <w:rsid w:val="003D100B"/>
    <w:rsid w:val="003D179F"/>
    <w:rsid w:val="003D1DC5"/>
    <w:rsid w:val="003E62D1"/>
    <w:rsid w:val="003F0315"/>
    <w:rsid w:val="003F159C"/>
    <w:rsid w:val="003F3404"/>
    <w:rsid w:val="003F4B50"/>
    <w:rsid w:val="003F5066"/>
    <w:rsid w:val="004023A3"/>
    <w:rsid w:val="0040353E"/>
    <w:rsid w:val="004061EA"/>
    <w:rsid w:val="00421CF1"/>
    <w:rsid w:val="00427CE7"/>
    <w:rsid w:val="00431BFF"/>
    <w:rsid w:val="00432FBA"/>
    <w:rsid w:val="0044083C"/>
    <w:rsid w:val="004425FD"/>
    <w:rsid w:val="00463D09"/>
    <w:rsid w:val="00466F16"/>
    <w:rsid w:val="004771EB"/>
    <w:rsid w:val="00482182"/>
    <w:rsid w:val="004B2633"/>
    <w:rsid w:val="004B4BC1"/>
    <w:rsid w:val="004D2575"/>
    <w:rsid w:val="004E6732"/>
    <w:rsid w:val="004E6DB1"/>
    <w:rsid w:val="004F1809"/>
    <w:rsid w:val="004F371C"/>
    <w:rsid w:val="005615E9"/>
    <w:rsid w:val="00590F4F"/>
    <w:rsid w:val="005C2272"/>
    <w:rsid w:val="005D399C"/>
    <w:rsid w:val="005F1C6F"/>
    <w:rsid w:val="00627AD7"/>
    <w:rsid w:val="0063555D"/>
    <w:rsid w:val="0063782A"/>
    <w:rsid w:val="00652F16"/>
    <w:rsid w:val="00662DB5"/>
    <w:rsid w:val="0067164B"/>
    <w:rsid w:val="006745DE"/>
    <w:rsid w:val="006935BA"/>
    <w:rsid w:val="006A3A11"/>
    <w:rsid w:val="006A6C46"/>
    <w:rsid w:val="006C5357"/>
    <w:rsid w:val="006C64A6"/>
    <w:rsid w:val="006D4146"/>
    <w:rsid w:val="006E0B83"/>
    <w:rsid w:val="006F4EF7"/>
    <w:rsid w:val="00713F1E"/>
    <w:rsid w:val="00725CE8"/>
    <w:rsid w:val="007267E1"/>
    <w:rsid w:val="007271E3"/>
    <w:rsid w:val="0073365A"/>
    <w:rsid w:val="0074008C"/>
    <w:rsid w:val="00751F5F"/>
    <w:rsid w:val="0077281F"/>
    <w:rsid w:val="00791787"/>
    <w:rsid w:val="007A5680"/>
    <w:rsid w:val="007A7B66"/>
    <w:rsid w:val="007D3928"/>
    <w:rsid w:val="007D62AD"/>
    <w:rsid w:val="007E217F"/>
    <w:rsid w:val="007F0539"/>
    <w:rsid w:val="0082585C"/>
    <w:rsid w:val="0083392B"/>
    <w:rsid w:val="00847E53"/>
    <w:rsid w:val="00851071"/>
    <w:rsid w:val="008764D4"/>
    <w:rsid w:val="008901CD"/>
    <w:rsid w:val="0089551D"/>
    <w:rsid w:val="008971AC"/>
    <w:rsid w:val="008A7D3B"/>
    <w:rsid w:val="008C3BD8"/>
    <w:rsid w:val="008C5249"/>
    <w:rsid w:val="008D1F52"/>
    <w:rsid w:val="008F3949"/>
    <w:rsid w:val="00921B4E"/>
    <w:rsid w:val="00975B13"/>
    <w:rsid w:val="00976D2E"/>
    <w:rsid w:val="0098072C"/>
    <w:rsid w:val="009856BA"/>
    <w:rsid w:val="009B4E6D"/>
    <w:rsid w:val="009C320C"/>
    <w:rsid w:val="009C3307"/>
    <w:rsid w:val="009E520F"/>
    <w:rsid w:val="009F0838"/>
    <w:rsid w:val="00A01608"/>
    <w:rsid w:val="00A05B42"/>
    <w:rsid w:val="00A118B0"/>
    <w:rsid w:val="00A2052D"/>
    <w:rsid w:val="00A810A6"/>
    <w:rsid w:val="00A85B59"/>
    <w:rsid w:val="00A96124"/>
    <w:rsid w:val="00AA21FE"/>
    <w:rsid w:val="00AA32C2"/>
    <w:rsid w:val="00AC2997"/>
    <w:rsid w:val="00AC400C"/>
    <w:rsid w:val="00AD3010"/>
    <w:rsid w:val="00AD4D24"/>
    <w:rsid w:val="00AD562B"/>
    <w:rsid w:val="00AD58DF"/>
    <w:rsid w:val="00AE420C"/>
    <w:rsid w:val="00B14756"/>
    <w:rsid w:val="00B26EFD"/>
    <w:rsid w:val="00B37F2F"/>
    <w:rsid w:val="00B432DB"/>
    <w:rsid w:val="00B45117"/>
    <w:rsid w:val="00B612FD"/>
    <w:rsid w:val="00B83274"/>
    <w:rsid w:val="00B8756F"/>
    <w:rsid w:val="00B93C5B"/>
    <w:rsid w:val="00BA07F8"/>
    <w:rsid w:val="00BA2A11"/>
    <w:rsid w:val="00BA416D"/>
    <w:rsid w:val="00BA57A0"/>
    <w:rsid w:val="00BA6AEF"/>
    <w:rsid w:val="00BC56BC"/>
    <w:rsid w:val="00BC630A"/>
    <w:rsid w:val="00BD4EFC"/>
    <w:rsid w:val="00BF1EF0"/>
    <w:rsid w:val="00C22175"/>
    <w:rsid w:val="00C23A89"/>
    <w:rsid w:val="00C36BE1"/>
    <w:rsid w:val="00C538B9"/>
    <w:rsid w:val="00C953EC"/>
    <w:rsid w:val="00CA44BB"/>
    <w:rsid w:val="00CB225B"/>
    <w:rsid w:val="00CB5E5F"/>
    <w:rsid w:val="00CB6E98"/>
    <w:rsid w:val="00CE2C18"/>
    <w:rsid w:val="00CF1B2F"/>
    <w:rsid w:val="00CF691D"/>
    <w:rsid w:val="00D06859"/>
    <w:rsid w:val="00D209D1"/>
    <w:rsid w:val="00D45881"/>
    <w:rsid w:val="00D6238D"/>
    <w:rsid w:val="00D67074"/>
    <w:rsid w:val="00D84A04"/>
    <w:rsid w:val="00DC14B2"/>
    <w:rsid w:val="00DD2244"/>
    <w:rsid w:val="00DF5373"/>
    <w:rsid w:val="00E41AA1"/>
    <w:rsid w:val="00E425ED"/>
    <w:rsid w:val="00E42670"/>
    <w:rsid w:val="00E5058B"/>
    <w:rsid w:val="00E50F78"/>
    <w:rsid w:val="00E50F84"/>
    <w:rsid w:val="00E524EA"/>
    <w:rsid w:val="00E568F5"/>
    <w:rsid w:val="00E70430"/>
    <w:rsid w:val="00E775A8"/>
    <w:rsid w:val="00E90B0C"/>
    <w:rsid w:val="00E96BA5"/>
    <w:rsid w:val="00EA5709"/>
    <w:rsid w:val="00EB0976"/>
    <w:rsid w:val="00ED0749"/>
    <w:rsid w:val="00ED347D"/>
    <w:rsid w:val="00ED3752"/>
    <w:rsid w:val="00F07BAA"/>
    <w:rsid w:val="00F1237E"/>
    <w:rsid w:val="00F17C7C"/>
    <w:rsid w:val="00F63DF1"/>
    <w:rsid w:val="00FA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1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D24"/>
  </w:style>
  <w:style w:type="paragraph" w:styleId="Stopka">
    <w:name w:val="footer"/>
    <w:basedOn w:val="Normalny"/>
    <w:link w:val="StopkaZnak"/>
    <w:unhideWhenUsed/>
    <w:rsid w:val="00AD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D24"/>
  </w:style>
  <w:style w:type="paragraph" w:styleId="Akapitzlist">
    <w:name w:val="List Paragraph"/>
    <w:aliases w:val="Wyliczenia"/>
    <w:basedOn w:val="Normalny"/>
    <w:uiPriority w:val="34"/>
    <w:qFormat/>
    <w:rsid w:val="00D45881"/>
    <w:pPr>
      <w:ind w:left="720"/>
      <w:contextualSpacing/>
    </w:pPr>
  </w:style>
  <w:style w:type="paragraph" w:styleId="Bezodstpw">
    <w:name w:val="No Spacing"/>
    <w:uiPriority w:val="1"/>
    <w:qFormat/>
    <w:rsid w:val="00F63DF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D0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AC400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C40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D24"/>
  </w:style>
  <w:style w:type="paragraph" w:styleId="Stopka">
    <w:name w:val="footer"/>
    <w:basedOn w:val="Normalny"/>
    <w:link w:val="StopkaZnak"/>
    <w:uiPriority w:val="99"/>
    <w:unhideWhenUsed/>
    <w:rsid w:val="00AD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D24"/>
  </w:style>
  <w:style w:type="paragraph" w:styleId="Akapitzlist">
    <w:name w:val="List Paragraph"/>
    <w:basedOn w:val="Normalny"/>
    <w:uiPriority w:val="34"/>
    <w:qFormat/>
    <w:rsid w:val="00D458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32</Pages>
  <Words>12557</Words>
  <Characters>75344</Characters>
  <Application>Microsoft Office Word</Application>
  <DocSecurity>0</DocSecurity>
  <Lines>627</Lines>
  <Paragraphs>175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Wakulińska</dc:creator>
  <cp:lastModifiedBy>DP</cp:lastModifiedBy>
  <cp:revision>106</cp:revision>
  <cp:lastPrinted>2016-08-29T17:05:00Z</cp:lastPrinted>
  <dcterms:created xsi:type="dcterms:W3CDTF">2015-08-19T10:43:00Z</dcterms:created>
  <dcterms:modified xsi:type="dcterms:W3CDTF">2021-09-02T13:24:00Z</dcterms:modified>
</cp:coreProperties>
</file>